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A97BD8" w14:textId="71FE4E38" w:rsidR="0056474D" w:rsidRDefault="005F692B" w:rsidP="00753CE1">
      <w:pPr>
        <w:pStyle w:val="Heading1"/>
        <w:rPr>
          <w:b w:val="0"/>
          <w:bCs/>
        </w:rPr>
      </w:pPr>
      <w:r>
        <w:t xml:space="preserve">Learning Sequence </w:t>
      </w:r>
      <w:r w:rsidR="0078415D">
        <w:t>1</w:t>
      </w:r>
      <w:r w:rsidR="00EF552B">
        <w:t xml:space="preserve"> </w:t>
      </w:r>
      <w:r w:rsidR="00EF552B" w:rsidRPr="008E5637">
        <w:rPr>
          <w:b w:val="0"/>
          <w:bCs/>
        </w:rPr>
        <w:t>–</w:t>
      </w:r>
      <w:r w:rsidR="00EF552B">
        <w:t xml:space="preserve"> </w:t>
      </w:r>
      <w:r w:rsidR="00C85227">
        <w:rPr>
          <w:b w:val="0"/>
          <w:bCs/>
        </w:rPr>
        <w:t>Natural Environment of the</w:t>
      </w:r>
      <w:r w:rsidR="0078415D">
        <w:rPr>
          <w:b w:val="0"/>
          <w:bCs/>
        </w:rPr>
        <w:t xml:space="preserve"> Hawkesbury-Nepean </w:t>
      </w:r>
      <w:r w:rsidR="00211ABE">
        <w:rPr>
          <w:b w:val="0"/>
          <w:bCs/>
        </w:rPr>
        <w:t>River and its Catchment</w:t>
      </w:r>
    </w:p>
    <w:p w14:paraId="3B5EA766" w14:textId="75D50C93" w:rsidR="006B47CE" w:rsidRDefault="0052318F" w:rsidP="006B47CE">
      <w:r>
        <w:rPr>
          <w:noProof/>
        </w:rPr>
        <mc:AlternateContent>
          <mc:Choice Requires="wps">
            <w:drawing>
              <wp:inline distT="0" distB="0" distL="0" distR="0" wp14:anchorId="169D0AFD" wp14:editId="34EF74A1">
                <wp:extent cx="6488264" cy="4206240"/>
                <wp:effectExtent l="0" t="0" r="14605" b="10160"/>
                <wp:docPr id="18" name="Text Box 18"/>
                <wp:cNvGraphicFramePr/>
                <a:graphic xmlns:a="http://schemas.openxmlformats.org/drawingml/2006/main">
                  <a:graphicData uri="http://schemas.microsoft.com/office/word/2010/wordprocessingShape">
                    <wps:wsp>
                      <wps:cNvSpPr txBox="1"/>
                      <wps:spPr>
                        <a:xfrm>
                          <a:off x="0" y="0"/>
                          <a:ext cx="6488264" cy="4206240"/>
                        </a:xfrm>
                        <a:prstGeom prst="rect">
                          <a:avLst/>
                        </a:prstGeom>
                        <a:solidFill>
                          <a:srgbClr val="1E3D78">
                            <a:alpha val="6000"/>
                          </a:srgbClr>
                        </a:solidFill>
                        <a:ln w="12700">
                          <a:solidFill>
                            <a:srgbClr val="1E3D78"/>
                          </a:solidFill>
                        </a:ln>
                      </wps:spPr>
                      <wps:txbx>
                        <w:txbxContent>
                          <w:p w14:paraId="444A6AED" w14:textId="77777777" w:rsidR="008302E9" w:rsidRPr="0052318F" w:rsidRDefault="008302E9" w:rsidP="0052318F">
                            <w:pPr>
                              <w:pStyle w:val="Heading2"/>
                            </w:pPr>
                            <w:r w:rsidRPr="0052318F">
                              <w:t>Outcomes</w:t>
                            </w:r>
                          </w:p>
                          <w:p w14:paraId="30A9D8A0" w14:textId="77777777" w:rsidR="008302E9" w:rsidRPr="00297B50" w:rsidRDefault="008302E9" w:rsidP="00297B50">
                            <w:pPr>
                              <w:pStyle w:val="ListParagraph"/>
                              <w:rPr>
                                <w:color w:val="000000" w:themeColor="text1"/>
                              </w:rPr>
                            </w:pPr>
                            <w:r w:rsidRPr="00297B50">
                              <w:rPr>
                                <w:rStyle w:val="Strong"/>
                                <w:color w:val="000000" w:themeColor="text1"/>
                              </w:rPr>
                              <w:t>GE3-1</w:t>
                            </w:r>
                            <w:r w:rsidRPr="00297B50">
                              <w:rPr>
                                <w:color w:val="000000" w:themeColor="text1"/>
                              </w:rPr>
                              <w:t xml:space="preserve"> describes the diverse features and characteristics of places and environments</w:t>
                            </w:r>
                          </w:p>
                          <w:p w14:paraId="7EE84EBC" w14:textId="77777777" w:rsidR="008302E9" w:rsidRPr="00297B50" w:rsidRDefault="008302E9" w:rsidP="00297B50">
                            <w:pPr>
                              <w:pStyle w:val="ListParagraph"/>
                              <w:rPr>
                                <w:color w:val="000000" w:themeColor="text1"/>
                              </w:rPr>
                            </w:pPr>
                            <w:r w:rsidRPr="00297B50">
                              <w:rPr>
                                <w:rStyle w:val="Strong"/>
                                <w:color w:val="000000" w:themeColor="text1"/>
                              </w:rPr>
                              <w:t>GE3-2</w:t>
                            </w:r>
                            <w:r w:rsidRPr="00297B50">
                              <w:rPr>
                                <w:color w:val="000000" w:themeColor="text1"/>
                              </w:rPr>
                              <w:t xml:space="preserve"> explains interactions and connections between people, places and environments</w:t>
                            </w:r>
                          </w:p>
                          <w:p w14:paraId="31216F9E" w14:textId="77777777" w:rsidR="008302E9" w:rsidRPr="00297B50" w:rsidRDefault="008302E9" w:rsidP="00297B50">
                            <w:pPr>
                              <w:pStyle w:val="ListParagraph"/>
                              <w:rPr>
                                <w:color w:val="000000" w:themeColor="text1"/>
                              </w:rPr>
                            </w:pPr>
                            <w:r w:rsidRPr="00297B50">
                              <w:rPr>
                                <w:rStyle w:val="Strong"/>
                                <w:color w:val="000000" w:themeColor="text1"/>
                              </w:rPr>
                              <w:t>GE3-4</w:t>
                            </w:r>
                            <w:r w:rsidRPr="00297B50">
                              <w:rPr>
                                <w:color w:val="000000" w:themeColor="text1"/>
                              </w:rPr>
                              <w:t xml:space="preserve"> acquires, processes and communicates geographical information using geographical tools for inquiry </w:t>
                            </w:r>
                          </w:p>
                          <w:p w14:paraId="75C745A5" w14:textId="1A2E3D5A" w:rsidR="008302E9" w:rsidRPr="0052318F" w:rsidRDefault="008302E9" w:rsidP="005F692B">
                            <w:pPr>
                              <w:pStyle w:val="Heading2"/>
                            </w:pPr>
                            <w:r>
                              <w:t>Inquiry questions</w:t>
                            </w:r>
                          </w:p>
                          <w:p w14:paraId="18B4A947" w14:textId="729666ED" w:rsidR="008302E9" w:rsidRPr="00297B50" w:rsidRDefault="008302E9" w:rsidP="00297B50">
                            <w:pPr>
                              <w:pStyle w:val="ListParagraph"/>
                              <w:rPr>
                                <w:color w:val="000000" w:themeColor="text1"/>
                              </w:rPr>
                            </w:pPr>
                            <w:r w:rsidRPr="00297B50">
                              <w:rPr>
                                <w:color w:val="000000" w:themeColor="text1"/>
                              </w:rPr>
                              <w:t>Where is the H</w:t>
                            </w:r>
                            <w:r>
                              <w:rPr>
                                <w:color w:val="000000" w:themeColor="text1"/>
                              </w:rPr>
                              <w:t>awkesbury-Nepean Valley</w:t>
                            </w:r>
                            <w:r w:rsidRPr="00297B50">
                              <w:rPr>
                                <w:color w:val="000000" w:themeColor="text1"/>
                              </w:rPr>
                              <w:t>?</w:t>
                            </w:r>
                            <w:r w:rsidR="00643326">
                              <w:rPr>
                                <w:color w:val="000000" w:themeColor="text1"/>
                              </w:rPr>
                              <w:t xml:space="preserve"> Where is its catchment?</w:t>
                            </w:r>
                          </w:p>
                          <w:p w14:paraId="65CED298" w14:textId="3CD25B4F" w:rsidR="008302E9" w:rsidRPr="00297B50" w:rsidRDefault="008302E9" w:rsidP="00297B50">
                            <w:pPr>
                              <w:pStyle w:val="ListParagraph"/>
                              <w:rPr>
                                <w:color w:val="000000" w:themeColor="text1"/>
                              </w:rPr>
                            </w:pPr>
                            <w:r w:rsidRPr="00297B50">
                              <w:rPr>
                                <w:color w:val="000000" w:themeColor="text1"/>
                              </w:rPr>
                              <w:t>What are the natural features of the H</w:t>
                            </w:r>
                            <w:r>
                              <w:rPr>
                                <w:color w:val="000000" w:themeColor="text1"/>
                              </w:rPr>
                              <w:t>awkesbury-Nepean Valley</w:t>
                            </w:r>
                            <w:r w:rsidRPr="00297B50">
                              <w:rPr>
                                <w:color w:val="000000" w:themeColor="text1"/>
                              </w:rPr>
                              <w:t>?</w:t>
                            </w:r>
                          </w:p>
                          <w:p w14:paraId="4A720E33" w14:textId="77777777" w:rsidR="008302E9" w:rsidRPr="00297B50" w:rsidRDefault="008302E9" w:rsidP="00297B50">
                            <w:pPr>
                              <w:pStyle w:val="ListParagraph"/>
                              <w:rPr>
                                <w:color w:val="000000" w:themeColor="text1"/>
                              </w:rPr>
                            </w:pPr>
                            <w:r w:rsidRPr="00297B50">
                              <w:rPr>
                                <w:color w:val="000000" w:themeColor="text1"/>
                              </w:rPr>
                              <w:t>How does water flow and behave in a catchment?</w:t>
                            </w:r>
                          </w:p>
                          <w:p w14:paraId="14979378" w14:textId="52278FB1" w:rsidR="008302E9" w:rsidRPr="00297B50" w:rsidRDefault="008302E9" w:rsidP="00297B50">
                            <w:pPr>
                              <w:pStyle w:val="ListParagraph"/>
                              <w:rPr>
                                <w:color w:val="000000" w:themeColor="text1"/>
                              </w:rPr>
                            </w:pPr>
                            <w:r w:rsidRPr="00297B50">
                              <w:rPr>
                                <w:color w:val="000000" w:themeColor="text1"/>
                              </w:rPr>
                              <w:t>How do the unique natural features of the H</w:t>
                            </w:r>
                            <w:r>
                              <w:rPr>
                                <w:color w:val="000000" w:themeColor="text1"/>
                              </w:rPr>
                              <w:t>awkesbury-Nepean Valley</w:t>
                            </w:r>
                            <w:r w:rsidRPr="00297B50">
                              <w:rPr>
                                <w:color w:val="000000" w:themeColor="text1"/>
                              </w:rPr>
                              <w:t xml:space="preserve"> affect flood</w:t>
                            </w:r>
                            <w:r>
                              <w:rPr>
                                <w:color w:val="000000" w:themeColor="text1"/>
                              </w:rPr>
                              <w:t>ing</w:t>
                            </w:r>
                            <w:r w:rsidRPr="00297B50">
                              <w:rPr>
                                <w:color w:val="000000" w:themeColor="text1"/>
                              </w:rPr>
                              <w:t>?</w:t>
                            </w:r>
                          </w:p>
                          <w:p w14:paraId="3AF030A3" w14:textId="2FD20003" w:rsidR="008302E9" w:rsidRPr="00184447" w:rsidRDefault="008302E9" w:rsidP="00297B50">
                            <w:pPr>
                              <w:pStyle w:val="ListParagraph"/>
                              <w:rPr>
                                <w:b/>
                                <w:bCs/>
                                <w:color w:val="000000" w:themeColor="text1"/>
                              </w:rPr>
                            </w:pPr>
                            <w:r w:rsidRPr="00297B50">
                              <w:rPr>
                                <w:color w:val="000000" w:themeColor="text1"/>
                              </w:rPr>
                              <w:t>What are the natural warning signs of floods</w:t>
                            </w:r>
                            <w:r w:rsidR="008335FC">
                              <w:rPr>
                                <w:color w:val="000000" w:themeColor="text1"/>
                              </w:rPr>
                              <w:t>,</w:t>
                            </w:r>
                            <w:r>
                              <w:rPr>
                                <w:color w:val="000000" w:themeColor="text1"/>
                              </w:rPr>
                              <w:t xml:space="preserve"> and where can people obtain information</w:t>
                            </w:r>
                            <w:r w:rsidRPr="00297B50">
                              <w:rPr>
                                <w:color w:val="000000" w:themeColor="text1"/>
                              </w:rPr>
                              <w:t>?</w:t>
                            </w:r>
                            <w:r>
                              <w:rPr>
                                <w:color w:val="000000" w:themeColor="text1"/>
                              </w:rPr>
                              <w:t xml:space="preserve"> </w:t>
                            </w:r>
                          </w:p>
                          <w:p w14:paraId="35E3BDCA" w14:textId="32F2CF01" w:rsidR="008302E9" w:rsidRDefault="008302E9" w:rsidP="00297B50">
                            <w:pPr>
                              <w:pStyle w:val="Heading2"/>
                            </w:pPr>
                            <w:r>
                              <w:t>Learning intention</w:t>
                            </w:r>
                          </w:p>
                          <w:p w14:paraId="7D538E37" w14:textId="0A0A1FE9" w:rsidR="008302E9" w:rsidRPr="005F692B" w:rsidRDefault="008302E9" w:rsidP="0078415D">
                            <w:pPr>
                              <w:rPr>
                                <w:b/>
                                <w:bCs/>
                                <w:color w:val="000000" w:themeColor="text1"/>
                              </w:rPr>
                            </w:pPr>
                            <w:r w:rsidRPr="00997B2F">
                              <w:rPr>
                                <w:color w:val="000000" w:themeColor="text1"/>
                              </w:rPr>
                              <w:t xml:space="preserve">We are learning </w:t>
                            </w:r>
                            <w:r>
                              <w:rPr>
                                <w:color w:val="000000" w:themeColor="text1"/>
                              </w:rPr>
                              <w:t>about ways that</w:t>
                            </w:r>
                            <w:r w:rsidRPr="00997B2F">
                              <w:rPr>
                                <w:color w:val="000000" w:themeColor="text1"/>
                              </w:rPr>
                              <w:t xml:space="preserve"> natural environments </w:t>
                            </w:r>
                            <w:r>
                              <w:rPr>
                                <w:color w:val="000000" w:themeColor="text1"/>
                              </w:rPr>
                              <w:t>influence</w:t>
                            </w:r>
                            <w:r w:rsidRPr="00997B2F">
                              <w:rPr>
                                <w:color w:val="000000" w:themeColor="text1"/>
                              </w:rPr>
                              <w:t xml:space="preserve"> places</w:t>
                            </w:r>
                            <w:r>
                              <w:rPr>
                                <w:color w:val="000000" w:themeColor="text1"/>
                              </w:rPr>
                              <w:t xml:space="preserve"> and people</w:t>
                            </w:r>
                            <w:r w:rsidRPr="00997B2F">
                              <w:rPr>
                                <w:color w:val="000000" w:themeColor="text1"/>
                              </w:rPr>
                              <w:t>.</w:t>
                            </w:r>
                          </w:p>
                          <w:p w14:paraId="046623ED" w14:textId="35BC43D2" w:rsidR="008302E9" w:rsidRPr="0052318F" w:rsidRDefault="008302E9" w:rsidP="005F692B">
                            <w:pPr>
                              <w:pStyle w:val="Heading2"/>
                            </w:pPr>
                            <w:r w:rsidRPr="0052318F">
                              <w:t xml:space="preserve">Geographical </w:t>
                            </w:r>
                            <w:r>
                              <w:t>t</w:t>
                            </w:r>
                            <w:r w:rsidRPr="0052318F">
                              <w:t>ools</w:t>
                            </w:r>
                          </w:p>
                          <w:p w14:paraId="1F6B9F69" w14:textId="3DF6A299" w:rsidR="008302E9" w:rsidRPr="001940E2" w:rsidRDefault="008302E9" w:rsidP="0078415D">
                            <w:pPr>
                              <w:pStyle w:val="ListParagraph"/>
                              <w:numPr>
                                <w:ilvl w:val="0"/>
                                <w:numId w:val="11"/>
                              </w:numPr>
                              <w:rPr>
                                <w:color w:val="000000" w:themeColor="text1"/>
                              </w:rPr>
                            </w:pPr>
                            <w:r w:rsidRPr="001940E2">
                              <w:rPr>
                                <w:color w:val="000000" w:themeColor="text1"/>
                              </w:rPr>
                              <w:t>MAPS – online maps, catchment maps</w:t>
                            </w:r>
                          </w:p>
                          <w:p w14:paraId="7ECF41D4" w14:textId="79D58BD7" w:rsidR="008302E9" w:rsidRPr="001940E2" w:rsidRDefault="008302E9" w:rsidP="0078415D">
                            <w:pPr>
                              <w:pStyle w:val="ListParagraph"/>
                              <w:numPr>
                                <w:ilvl w:val="0"/>
                                <w:numId w:val="11"/>
                              </w:numPr>
                              <w:rPr>
                                <w:color w:val="000000" w:themeColor="text1"/>
                              </w:rPr>
                            </w:pPr>
                            <w:r w:rsidRPr="001940E2">
                              <w:rPr>
                                <w:color w:val="000000" w:themeColor="text1"/>
                              </w:rPr>
                              <w:t>SPATIAL TECHNOLOGIES – online maps, satellite images</w:t>
                            </w:r>
                          </w:p>
                          <w:p w14:paraId="02ED3746" w14:textId="5D68CED3" w:rsidR="008302E9" w:rsidRPr="001940E2" w:rsidRDefault="008302E9" w:rsidP="0078415D">
                            <w:pPr>
                              <w:pStyle w:val="ListParagraph"/>
                              <w:numPr>
                                <w:ilvl w:val="0"/>
                                <w:numId w:val="11"/>
                              </w:numPr>
                              <w:rPr>
                                <w:color w:val="000000" w:themeColor="text1"/>
                              </w:rPr>
                            </w:pPr>
                            <w:r w:rsidRPr="001940E2">
                              <w:rPr>
                                <w:color w:val="000000" w:themeColor="text1"/>
                              </w:rPr>
                              <w:t xml:space="preserve">VISUAL REPRESENTATIONS – photographs, videos, 3D modelling, </w:t>
                            </w:r>
                            <w:r>
                              <w:rPr>
                                <w:color w:val="000000" w:themeColor="text1"/>
                              </w:rPr>
                              <w:t xml:space="preserve">diagrams, </w:t>
                            </w:r>
                            <w:r w:rsidRPr="001940E2">
                              <w:rPr>
                                <w:color w:val="000000" w:themeColor="text1"/>
                              </w:rPr>
                              <w:t>infographics</w:t>
                            </w:r>
                            <w:r>
                              <w:rPr>
                                <w:color w:val="000000" w:themeColor="text1"/>
                              </w:rPr>
                              <w:t>, picture books</w:t>
                            </w: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inline>
            </w:drawing>
          </mc:Choice>
          <mc:Fallback xmlns:w16cex="http://schemas.microsoft.com/office/word/2018/wordml/cex" xmlns:w16="http://schemas.microsoft.com/office/word/2018/wordml">
            <w:pict>
              <v:shapetype w14:anchorId="169D0AFD" id="_x0000_t202" coordsize="21600,21600" o:spt="202" path="m,l,21600r21600,l21600,xe">
                <v:stroke joinstyle="miter"/>
                <v:path gradientshapeok="t" o:connecttype="rect"/>
              </v:shapetype>
              <v:shape id="Text Box 18" o:spid="_x0000_s1026" type="#_x0000_t202" style="width:510.9pt;height:33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" fillcolor="#1e3d78" strokecolor="#1e3d78" strokeweight="1pt">
                <v:fill opacity="3855f"/>
                <v:textbox inset="4mm,4mm,4mm,4mm">
                  <w:txbxContent>
                    <w:p w14:paraId="444A6AED" w14:textId="77777777" w:rsidR="008302E9" w:rsidRPr="0052318F" w:rsidRDefault="008302E9" w:rsidP="0052318F">
                      <w:pPr>
                        <w:pStyle w:val="Heading2"/>
                      </w:pPr>
                      <w:r w:rsidRPr="0052318F">
                        <w:t>Outcomes</w:t>
                      </w:r>
                    </w:p>
                    <w:p w14:paraId="30A9D8A0" w14:textId="77777777" w:rsidR="008302E9" w:rsidRPr="00297B50" w:rsidRDefault="008302E9" w:rsidP="00297B50">
                      <w:pPr>
                        <w:pStyle w:val="ListParagraph"/>
                        <w:rPr>
                          <w:color w:val="000000" w:themeColor="text1"/>
                        </w:rPr>
                      </w:pPr>
                      <w:r w:rsidRPr="00297B50">
                        <w:rPr>
                          <w:rStyle w:val="Strong"/>
                          <w:color w:val="000000" w:themeColor="text1"/>
                        </w:rPr>
                        <w:t>GE3-1</w:t>
                      </w:r>
                      <w:r w:rsidRPr="00297B50">
                        <w:rPr>
                          <w:color w:val="000000" w:themeColor="text1"/>
                        </w:rPr>
                        <w:t xml:space="preserve"> describes the diverse features and characteristics of places and environments</w:t>
                      </w:r>
                    </w:p>
                    <w:p w14:paraId="7EE84EBC" w14:textId="77777777" w:rsidR="008302E9" w:rsidRPr="00297B50" w:rsidRDefault="008302E9" w:rsidP="00297B50">
                      <w:pPr>
                        <w:pStyle w:val="ListParagraph"/>
                        <w:rPr>
                          <w:color w:val="000000" w:themeColor="text1"/>
                        </w:rPr>
                      </w:pPr>
                      <w:r w:rsidRPr="00297B50">
                        <w:rPr>
                          <w:rStyle w:val="Strong"/>
                          <w:color w:val="000000" w:themeColor="text1"/>
                        </w:rPr>
                        <w:t>GE3-2</w:t>
                      </w:r>
                      <w:r w:rsidRPr="00297B50">
                        <w:rPr>
                          <w:color w:val="000000" w:themeColor="text1"/>
                        </w:rPr>
                        <w:t xml:space="preserve"> explains interactions and connections between people, places and environments</w:t>
                      </w:r>
                    </w:p>
                    <w:p w14:paraId="31216F9E" w14:textId="77777777" w:rsidR="008302E9" w:rsidRPr="00297B50" w:rsidRDefault="008302E9" w:rsidP="00297B50">
                      <w:pPr>
                        <w:pStyle w:val="ListParagraph"/>
                        <w:rPr>
                          <w:color w:val="000000" w:themeColor="text1"/>
                        </w:rPr>
                      </w:pPr>
                      <w:r w:rsidRPr="00297B50">
                        <w:rPr>
                          <w:rStyle w:val="Strong"/>
                          <w:color w:val="000000" w:themeColor="text1"/>
                        </w:rPr>
                        <w:t>GE3-4</w:t>
                      </w:r>
                      <w:r w:rsidRPr="00297B50">
                        <w:rPr>
                          <w:color w:val="000000" w:themeColor="text1"/>
                        </w:rPr>
                        <w:t xml:space="preserve"> acquires, processes and communicates geographical information using geographical tools for inquiry </w:t>
                      </w:r>
                    </w:p>
                    <w:p w14:paraId="75C745A5" w14:textId="1A2E3D5A" w:rsidR="008302E9" w:rsidRPr="0052318F" w:rsidRDefault="008302E9" w:rsidP="005F692B">
                      <w:pPr>
                        <w:pStyle w:val="Heading2"/>
                      </w:pPr>
                      <w:r>
                        <w:t>Inquiry questions</w:t>
                      </w:r>
                    </w:p>
                    <w:p w14:paraId="18B4A947" w14:textId="729666ED" w:rsidR="008302E9" w:rsidRPr="00297B50" w:rsidRDefault="008302E9" w:rsidP="00297B50">
                      <w:pPr>
                        <w:pStyle w:val="ListParagraph"/>
                        <w:rPr>
                          <w:color w:val="000000" w:themeColor="text1"/>
                        </w:rPr>
                      </w:pPr>
                      <w:r w:rsidRPr="00297B50">
                        <w:rPr>
                          <w:color w:val="000000" w:themeColor="text1"/>
                        </w:rPr>
                        <w:t>Where is the H</w:t>
                      </w:r>
                      <w:r>
                        <w:rPr>
                          <w:color w:val="000000" w:themeColor="text1"/>
                        </w:rPr>
                        <w:t>awkesbury-Nepean Valley</w:t>
                      </w:r>
                      <w:r w:rsidRPr="00297B50">
                        <w:rPr>
                          <w:color w:val="000000" w:themeColor="text1"/>
                        </w:rPr>
                        <w:t>?</w:t>
                      </w:r>
                      <w:r w:rsidR="00643326">
                        <w:rPr>
                          <w:color w:val="000000" w:themeColor="text1"/>
                        </w:rPr>
                        <w:t xml:space="preserve"> Where is its catchment?</w:t>
                      </w:r>
                    </w:p>
                    <w:p w14:paraId="65CED298" w14:textId="3CD25B4F" w:rsidR="008302E9" w:rsidRPr="00297B50" w:rsidRDefault="008302E9" w:rsidP="00297B50">
                      <w:pPr>
                        <w:pStyle w:val="ListParagraph"/>
                        <w:rPr>
                          <w:color w:val="000000" w:themeColor="text1"/>
                        </w:rPr>
                      </w:pPr>
                      <w:r w:rsidRPr="00297B50">
                        <w:rPr>
                          <w:color w:val="000000" w:themeColor="text1"/>
                        </w:rPr>
                        <w:t>What are the natural features of the H</w:t>
                      </w:r>
                      <w:r>
                        <w:rPr>
                          <w:color w:val="000000" w:themeColor="text1"/>
                        </w:rPr>
                        <w:t>awkesbury-Nepean Valley</w:t>
                      </w:r>
                      <w:r w:rsidRPr="00297B50">
                        <w:rPr>
                          <w:color w:val="000000" w:themeColor="text1"/>
                        </w:rPr>
                        <w:t>?</w:t>
                      </w:r>
                    </w:p>
                    <w:p w14:paraId="4A720E33" w14:textId="77777777" w:rsidR="008302E9" w:rsidRPr="00297B50" w:rsidRDefault="008302E9" w:rsidP="00297B50">
                      <w:pPr>
                        <w:pStyle w:val="ListParagraph"/>
                        <w:rPr>
                          <w:color w:val="000000" w:themeColor="text1"/>
                        </w:rPr>
                      </w:pPr>
                      <w:r w:rsidRPr="00297B50">
                        <w:rPr>
                          <w:color w:val="000000" w:themeColor="text1"/>
                        </w:rPr>
                        <w:t>How does water flow and behave in a catchment?</w:t>
                      </w:r>
                    </w:p>
                    <w:p w14:paraId="14979378" w14:textId="52278FB1" w:rsidR="008302E9" w:rsidRPr="00297B50" w:rsidRDefault="008302E9" w:rsidP="00297B50">
                      <w:pPr>
                        <w:pStyle w:val="ListParagraph"/>
                        <w:rPr>
                          <w:color w:val="000000" w:themeColor="text1"/>
                        </w:rPr>
                      </w:pPr>
                      <w:r w:rsidRPr="00297B50">
                        <w:rPr>
                          <w:color w:val="000000" w:themeColor="text1"/>
                        </w:rPr>
                        <w:t>How do the unique natural features of the H</w:t>
                      </w:r>
                      <w:r>
                        <w:rPr>
                          <w:color w:val="000000" w:themeColor="text1"/>
                        </w:rPr>
                        <w:t>awkesbury-Nepean Valley</w:t>
                      </w:r>
                      <w:r w:rsidRPr="00297B50">
                        <w:rPr>
                          <w:color w:val="000000" w:themeColor="text1"/>
                        </w:rPr>
                        <w:t xml:space="preserve"> affect flood</w:t>
                      </w:r>
                      <w:r>
                        <w:rPr>
                          <w:color w:val="000000" w:themeColor="text1"/>
                        </w:rPr>
                        <w:t>ing</w:t>
                      </w:r>
                      <w:r w:rsidRPr="00297B50">
                        <w:rPr>
                          <w:color w:val="000000" w:themeColor="text1"/>
                        </w:rPr>
                        <w:t>?</w:t>
                      </w:r>
                    </w:p>
                    <w:p w14:paraId="3AF030A3" w14:textId="2FD20003" w:rsidR="008302E9" w:rsidRPr="00184447" w:rsidRDefault="008302E9" w:rsidP="00297B50">
                      <w:pPr>
                        <w:pStyle w:val="ListParagraph"/>
                        <w:rPr>
                          <w:b/>
                          <w:bCs/>
                          <w:color w:val="000000" w:themeColor="text1"/>
                        </w:rPr>
                      </w:pPr>
                      <w:r w:rsidRPr="00297B50">
                        <w:rPr>
                          <w:color w:val="000000" w:themeColor="text1"/>
                        </w:rPr>
                        <w:t>What are the natural warning signs of floods</w:t>
                      </w:r>
                      <w:r w:rsidR="008335FC">
                        <w:rPr>
                          <w:color w:val="000000" w:themeColor="text1"/>
                        </w:rPr>
                        <w:t>,</w:t>
                      </w:r>
                      <w:r>
                        <w:rPr>
                          <w:color w:val="000000" w:themeColor="text1"/>
                        </w:rPr>
                        <w:t xml:space="preserve"> and where can people obtain information</w:t>
                      </w:r>
                      <w:r w:rsidRPr="00297B50">
                        <w:rPr>
                          <w:color w:val="000000" w:themeColor="text1"/>
                        </w:rPr>
                        <w:t>?</w:t>
                      </w:r>
                      <w:r>
                        <w:rPr>
                          <w:color w:val="000000" w:themeColor="text1"/>
                        </w:rPr>
                        <w:t xml:space="preserve"> </w:t>
                      </w:r>
                    </w:p>
                    <w:p w14:paraId="35E3BDCA" w14:textId="32F2CF01" w:rsidR="008302E9" w:rsidRDefault="008302E9" w:rsidP="00297B50">
                      <w:pPr>
                        <w:pStyle w:val="Heading2"/>
                      </w:pPr>
                      <w:r>
                        <w:t>Learning intention</w:t>
                      </w:r>
                    </w:p>
                    <w:p w14:paraId="7D538E37" w14:textId="0A0A1FE9" w:rsidR="008302E9" w:rsidRPr="005F692B" w:rsidRDefault="008302E9" w:rsidP="0078415D">
                      <w:pPr>
                        <w:rPr>
                          <w:b/>
                          <w:bCs/>
                          <w:color w:val="000000" w:themeColor="text1"/>
                        </w:rPr>
                      </w:pPr>
                      <w:r w:rsidRPr="00997B2F">
                        <w:rPr>
                          <w:color w:val="000000" w:themeColor="text1"/>
                        </w:rPr>
                        <w:t xml:space="preserve">We are learning </w:t>
                      </w:r>
                      <w:r>
                        <w:rPr>
                          <w:color w:val="000000" w:themeColor="text1"/>
                        </w:rPr>
                        <w:t>about ways that</w:t>
                      </w:r>
                      <w:r w:rsidRPr="00997B2F">
                        <w:rPr>
                          <w:color w:val="000000" w:themeColor="text1"/>
                        </w:rPr>
                        <w:t xml:space="preserve"> natural environments </w:t>
                      </w:r>
                      <w:r>
                        <w:rPr>
                          <w:color w:val="000000" w:themeColor="text1"/>
                        </w:rPr>
                        <w:t>influence</w:t>
                      </w:r>
                      <w:r w:rsidRPr="00997B2F">
                        <w:rPr>
                          <w:color w:val="000000" w:themeColor="text1"/>
                        </w:rPr>
                        <w:t xml:space="preserve"> places</w:t>
                      </w:r>
                      <w:r>
                        <w:rPr>
                          <w:color w:val="000000" w:themeColor="text1"/>
                        </w:rPr>
                        <w:t xml:space="preserve"> and people</w:t>
                      </w:r>
                      <w:r w:rsidRPr="00997B2F">
                        <w:rPr>
                          <w:color w:val="000000" w:themeColor="text1"/>
                        </w:rPr>
                        <w:t>.</w:t>
                      </w:r>
                    </w:p>
                    <w:p w14:paraId="046623ED" w14:textId="35BC43D2" w:rsidR="008302E9" w:rsidRPr="0052318F" w:rsidRDefault="008302E9" w:rsidP="005F692B">
                      <w:pPr>
                        <w:pStyle w:val="Heading2"/>
                      </w:pPr>
                      <w:r w:rsidRPr="0052318F">
                        <w:t xml:space="preserve">Geographical </w:t>
                      </w:r>
                      <w:r>
                        <w:t>t</w:t>
                      </w:r>
                      <w:r w:rsidRPr="0052318F">
                        <w:t>ools</w:t>
                      </w:r>
                    </w:p>
                    <w:p w14:paraId="1F6B9F69" w14:textId="3DF6A299" w:rsidR="008302E9" w:rsidRPr="001940E2" w:rsidRDefault="008302E9" w:rsidP="0078415D">
                      <w:pPr>
                        <w:pStyle w:val="ListParagraph"/>
                        <w:numPr>
                          <w:ilvl w:val="0"/>
                          <w:numId w:val="11"/>
                        </w:numPr>
                        <w:rPr>
                          <w:color w:val="000000" w:themeColor="text1"/>
                        </w:rPr>
                      </w:pPr>
                      <w:r w:rsidRPr="001940E2">
                        <w:rPr>
                          <w:color w:val="000000" w:themeColor="text1"/>
                        </w:rPr>
                        <w:t>MAPS – online maps, catchment maps</w:t>
                      </w:r>
                    </w:p>
                    <w:p w14:paraId="7ECF41D4" w14:textId="79D58BD7" w:rsidR="008302E9" w:rsidRPr="001940E2" w:rsidRDefault="008302E9" w:rsidP="0078415D">
                      <w:pPr>
                        <w:pStyle w:val="ListParagraph"/>
                        <w:numPr>
                          <w:ilvl w:val="0"/>
                          <w:numId w:val="11"/>
                        </w:numPr>
                        <w:rPr>
                          <w:color w:val="000000" w:themeColor="text1"/>
                        </w:rPr>
                      </w:pPr>
                      <w:r w:rsidRPr="001940E2">
                        <w:rPr>
                          <w:color w:val="000000" w:themeColor="text1"/>
                        </w:rPr>
                        <w:t>SPATIAL TECHNOLOGIES – online maps, satellite images</w:t>
                      </w:r>
                    </w:p>
                    <w:p w14:paraId="02ED3746" w14:textId="5D68CED3" w:rsidR="008302E9" w:rsidRPr="001940E2" w:rsidRDefault="008302E9" w:rsidP="0078415D">
                      <w:pPr>
                        <w:pStyle w:val="ListParagraph"/>
                        <w:numPr>
                          <w:ilvl w:val="0"/>
                          <w:numId w:val="11"/>
                        </w:numPr>
                        <w:rPr>
                          <w:color w:val="000000" w:themeColor="text1"/>
                        </w:rPr>
                      </w:pPr>
                      <w:r w:rsidRPr="001940E2">
                        <w:rPr>
                          <w:color w:val="000000" w:themeColor="text1"/>
                        </w:rPr>
                        <w:t xml:space="preserve">VISUAL REPRESENTATIONS – photographs, videos, 3D modelling, </w:t>
                      </w:r>
                      <w:r>
                        <w:rPr>
                          <w:color w:val="000000" w:themeColor="text1"/>
                        </w:rPr>
                        <w:t xml:space="preserve">diagrams, </w:t>
                      </w:r>
                      <w:r w:rsidRPr="001940E2">
                        <w:rPr>
                          <w:color w:val="000000" w:themeColor="text1"/>
                        </w:rPr>
                        <w:t>infographics</w:t>
                      </w:r>
                      <w:r>
                        <w:rPr>
                          <w:color w:val="000000" w:themeColor="text1"/>
                        </w:rPr>
                        <w:t>, picture books</w:t>
                      </w:r>
                    </w:p>
                  </w:txbxContent>
                </v:textbox>
                <w10:anchorlock/>
              </v:shape>
            </w:pict>
          </mc:Fallback>
        </mc:AlternateContent>
      </w:r>
    </w:p>
    <w:p w14:paraId="478E82E9" w14:textId="78F210B3" w:rsidR="0052318F" w:rsidRDefault="0052318F" w:rsidP="0052318F">
      <w:pPr>
        <w:pStyle w:val="Heading2"/>
      </w:pPr>
      <w:r w:rsidRPr="0052318F">
        <w:t>Introduction</w:t>
      </w:r>
    </w:p>
    <w:p w14:paraId="4E9AC6D9" w14:textId="4DC6E190" w:rsidR="0078415D" w:rsidRDefault="0078415D" w:rsidP="0078415D">
      <w:r w:rsidRPr="0022084D">
        <w:t xml:space="preserve">The Hawkesbury-Nepean Valley stretches along the Nepean and Hawkesbury </w:t>
      </w:r>
      <w:r w:rsidR="008302E9">
        <w:t>r</w:t>
      </w:r>
      <w:r w:rsidRPr="0022084D">
        <w:t xml:space="preserve">ivers from Bents Basin near Wallacia to Brooklyn Bridge at Brooklyn. </w:t>
      </w:r>
      <w:r w:rsidR="0022084D" w:rsidRPr="0022084D">
        <w:t xml:space="preserve">Its catchment extends past Goulburn in the south, Lithgow in the west and Putty in the north. </w:t>
      </w:r>
      <w:r w:rsidR="00F14A97">
        <w:t>The u</w:t>
      </w:r>
      <w:r w:rsidR="0022084D" w:rsidRPr="0022084D">
        <w:t>nique natural features</w:t>
      </w:r>
      <w:r w:rsidRPr="0022084D">
        <w:t xml:space="preserve"> of the </w:t>
      </w:r>
      <w:r w:rsidR="00CE4059">
        <w:t>valley</w:t>
      </w:r>
      <w:r w:rsidR="00F14A97">
        <w:t xml:space="preserve"> mean that following</w:t>
      </w:r>
      <w:r w:rsidRPr="0022084D">
        <w:t xml:space="preserve"> </w:t>
      </w:r>
      <w:r w:rsidR="00F14A97">
        <w:t xml:space="preserve">heavy rain in the catchment water can flow in faster than it can be released through the </w:t>
      </w:r>
      <w:r w:rsidR="008335FC">
        <w:t xml:space="preserve">narrow </w:t>
      </w:r>
      <w:r w:rsidR="00F14A97">
        <w:t xml:space="preserve">Sackville Gorge. This is known as the “bathtub effect” and </w:t>
      </w:r>
      <w:r w:rsidR="008302E9">
        <w:t xml:space="preserve">can </w:t>
      </w:r>
      <w:r w:rsidRPr="0022084D">
        <w:t xml:space="preserve">result in </w:t>
      </w:r>
      <w:r w:rsidR="00CE4059">
        <w:t xml:space="preserve">rapid and deep flooding over large areas of </w:t>
      </w:r>
      <w:r w:rsidR="002F4DAC">
        <w:t xml:space="preserve">the </w:t>
      </w:r>
      <w:r w:rsidR="00CE4059">
        <w:t>floodplain.</w:t>
      </w:r>
      <w:r w:rsidR="008C7FBB">
        <w:t xml:space="preserve"> The traditional custodians of the land on the southern banks of the Hawkesbury River are the Darug people.</w:t>
      </w:r>
      <w:r w:rsidR="00F14A97">
        <w:t xml:space="preserve"> </w:t>
      </w:r>
      <w:r w:rsidR="008C7FBB" w:rsidRPr="006A099C">
        <w:t>The river and</w:t>
      </w:r>
      <w:r w:rsidR="008C7FBB">
        <w:t xml:space="preserve"> the surrounding floodplains, lagoons and bushland provided rich resources for Aboriginal people.</w:t>
      </w:r>
    </w:p>
    <w:p w14:paraId="6BB970DE" w14:textId="0F7FDF69" w:rsidR="0022084D" w:rsidRPr="002C0DB2" w:rsidRDefault="0022084D" w:rsidP="0078415D">
      <w:r>
        <w:t>Th</w:t>
      </w:r>
      <w:r w:rsidR="0070603E">
        <w:t xml:space="preserve">e teaching and learning activities in Learning Sequence 1 develop students’ understanding of </w:t>
      </w:r>
      <w:r>
        <w:t>catchment</w:t>
      </w:r>
      <w:r w:rsidR="0070603E">
        <w:t xml:space="preserve">s, water flows and the features of the natural environment of the Hawkesbury-Nepean Valley. They interpret geographical information to describe ways in which the natural environment influences places and people, with a focus on flood behaviour. The learning sequence uses maps and visual representations to build </w:t>
      </w:r>
      <w:r w:rsidR="00A54113">
        <w:t xml:space="preserve">skills and </w:t>
      </w:r>
      <w:r w:rsidR="0070603E">
        <w:t>understanding.</w:t>
      </w:r>
    </w:p>
    <w:p w14:paraId="68E42088" w14:textId="34B150C3" w:rsidR="00AE0AEC" w:rsidRDefault="00AE0AEC" w:rsidP="00AE0AEC">
      <w:pPr>
        <w:pStyle w:val="Heading3"/>
      </w:pPr>
      <w:r>
        <w:t>Background notes for teachers</w:t>
      </w:r>
    </w:p>
    <w:p w14:paraId="2E214D5E" w14:textId="77777777" w:rsidR="00D17D16" w:rsidRDefault="00D17D16" w:rsidP="00D17D16">
      <w:r w:rsidRPr="003A6024">
        <w:t>Refer to</w:t>
      </w:r>
      <w:r>
        <w:t>:</w:t>
      </w:r>
    </w:p>
    <w:p w14:paraId="25BA7116" w14:textId="71200A5D" w:rsidR="00286CEF" w:rsidRPr="00286CEF" w:rsidRDefault="00286CEF" w:rsidP="006F5437">
      <w:pPr>
        <w:pStyle w:val="ListParagraph"/>
        <w:rPr>
          <w:rStyle w:val="Emphasis"/>
          <w:i w:val="0"/>
          <w:iCs w:val="0"/>
        </w:rPr>
      </w:pPr>
      <w:r w:rsidRPr="00286CEF">
        <w:rPr>
          <w:rStyle w:val="Emphasis"/>
        </w:rPr>
        <w:t>Flooding in the Hawkesbury-Nepean Valle</w:t>
      </w:r>
      <w:r w:rsidR="00874D2A">
        <w:rPr>
          <w:rStyle w:val="Emphasis"/>
        </w:rPr>
        <w:t>y</w:t>
      </w:r>
      <w:r w:rsidRPr="00286CEF">
        <w:rPr>
          <w:rStyle w:val="Emphasis"/>
        </w:rPr>
        <w:t xml:space="preserve"> </w:t>
      </w:r>
      <w:r w:rsidRPr="008A2030">
        <w:rPr>
          <w:rStyle w:val="Emphasis"/>
          <w:i w:val="0"/>
          <w:iCs w:val="0"/>
        </w:rPr>
        <w:t>factsheet,</w:t>
      </w:r>
      <w:r>
        <w:rPr>
          <w:lang w:eastAsia="en-GB"/>
        </w:rPr>
        <w:t xml:space="preserve"> Infrastructure NSW </w:t>
      </w:r>
      <w:hyperlink r:id="rId8" w:history="1">
        <w:r w:rsidRPr="00A427BB">
          <w:rPr>
            <w:rStyle w:val="Hyperlink"/>
            <w:lang w:eastAsia="en-GB"/>
          </w:rPr>
          <w:t>http://www.infrastructure.nsw.gov.au/media/1525/hnvflooding_factsheet_feb2018.pdf</w:t>
        </w:r>
      </w:hyperlink>
    </w:p>
    <w:p w14:paraId="53E356F6" w14:textId="77777777" w:rsidR="00C204F8" w:rsidRPr="00C204F8" w:rsidRDefault="00D17D16" w:rsidP="006F5437">
      <w:pPr>
        <w:pStyle w:val="ListParagraph"/>
        <w:rPr>
          <w:rStyle w:val="Hyperlink"/>
          <w:color w:val="auto"/>
          <w:u w:val="none"/>
        </w:rPr>
      </w:pPr>
      <w:r w:rsidRPr="0070603E">
        <w:rPr>
          <w:rStyle w:val="Emphasis"/>
        </w:rPr>
        <w:lastRenderedPageBreak/>
        <w:t xml:space="preserve">Hawkesbury-Nepean Valley Regional Flood Study July 2019 Overview </w:t>
      </w:r>
      <w:hyperlink r:id="rId9" w:history="1">
        <w:r w:rsidRPr="00EB0CDA">
          <w:rPr>
            <w:rStyle w:val="Hyperlink"/>
          </w:rPr>
          <w:t>http://www.infrastructure.nsw.gov.au/media/2162/ec_insw_hawkesbury-nepean_fss-document_web.pdf</w:t>
        </w:r>
      </w:hyperlink>
    </w:p>
    <w:p w14:paraId="538BEEB0" w14:textId="605CE016" w:rsidR="00C204F8" w:rsidRDefault="00C204F8" w:rsidP="00C204F8">
      <w:pPr>
        <w:pStyle w:val="ListParagraph"/>
      </w:pPr>
      <w:r w:rsidRPr="008A7C97">
        <w:rPr>
          <w:rStyle w:val="Emphasis"/>
        </w:rPr>
        <w:t>Geography K-10 Syllabus</w:t>
      </w:r>
      <w:r>
        <w:t xml:space="preserve"> © </w:t>
      </w:r>
      <w:r w:rsidR="00BE4502">
        <w:t xml:space="preserve">2015 </w:t>
      </w:r>
      <w:r>
        <w:t>NSW Education Standards Authority (NESA) for and on behalf of the Crown in right of the State of New South Wales</w:t>
      </w:r>
      <w:r w:rsidR="003E6E00">
        <w:t xml:space="preserve"> </w:t>
      </w:r>
      <w:hyperlink r:id="rId10" w:history="1">
        <w:r w:rsidR="003E6E00" w:rsidRPr="00CB74DB">
          <w:rPr>
            <w:rStyle w:val="Hyperlink"/>
          </w:rPr>
          <w:t>https://educationstandards.nsw.edu.au/wps/portal/nesa/k-10/learning-areas/hsie/geography-k-10</w:t>
        </w:r>
      </w:hyperlink>
    </w:p>
    <w:p w14:paraId="3F202290" w14:textId="1A233635" w:rsidR="0052318F" w:rsidRDefault="0052318F" w:rsidP="00C204F8">
      <w:pPr>
        <w:pStyle w:val="ListParagraph"/>
        <w:numPr>
          <w:ilvl w:val="0"/>
          <w:numId w:val="0"/>
        </w:numPr>
        <w:ind w:left="720"/>
      </w:pPr>
      <w:r>
        <w:br w:type="page"/>
      </w:r>
    </w:p>
    <w:p w14:paraId="022E89A2" w14:textId="14B943EA" w:rsidR="00B7658D" w:rsidRDefault="00B7658D" w:rsidP="00B7658D">
      <w:pPr>
        <w:pStyle w:val="Heading2"/>
      </w:pPr>
      <w:r w:rsidRPr="0009088A">
        <w:lastRenderedPageBreak/>
        <w:t>Activity</w:t>
      </w:r>
      <w:r>
        <w:t xml:space="preserve"> 1.1 – Features of the Hawkesbury-Nepean </w:t>
      </w:r>
      <w:r w:rsidR="00571D34">
        <w:t xml:space="preserve">River and its </w:t>
      </w:r>
      <w:r w:rsidR="000B0258">
        <w:t>Catchment</w:t>
      </w:r>
    </w:p>
    <w:p w14:paraId="07924F81" w14:textId="37907EDE" w:rsidR="00317494" w:rsidRPr="00317494" w:rsidRDefault="004A2C57" w:rsidP="00D75895">
      <w:pPr>
        <w:spacing w:after="120"/>
      </w:pPr>
      <w:r>
        <w:rPr>
          <w:noProof/>
          <w:lang w:eastAsia="en-AU"/>
        </w:rPr>
        <w:drawing>
          <wp:inline distT="0" distB="0" distL="0" distR="0" wp14:anchorId="3D5FCC36" wp14:editId="32553476">
            <wp:extent cx="6551802" cy="4392502"/>
            <wp:effectExtent l="0" t="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_0397.JPG"/>
                    <pic:cNvPicPr/>
                  </pic:nvPicPr>
                  <pic:blipFill>
                    <a:blip r:embed="rId11"/>
                    <a:stretch>
                      <a:fillRect/>
                    </a:stretch>
                  </pic:blipFill>
                  <pic:spPr>
                    <a:xfrm>
                      <a:off x="0" y="0"/>
                      <a:ext cx="6571574" cy="4405757"/>
                    </a:xfrm>
                    <a:prstGeom prst="rect">
                      <a:avLst/>
                    </a:prstGeom>
                  </pic:spPr>
                </pic:pic>
              </a:graphicData>
            </a:graphic>
          </wp:inline>
        </w:drawing>
      </w:r>
    </w:p>
    <w:p w14:paraId="18520C2C" w14:textId="06119502" w:rsidR="00FE46C6" w:rsidRPr="006D0FBE" w:rsidRDefault="004A2C57" w:rsidP="00FE46C6">
      <w:pPr>
        <w:pStyle w:val="Caption"/>
      </w:pPr>
      <w:r>
        <w:t xml:space="preserve">View of the lower </w:t>
      </w:r>
      <w:r w:rsidR="00FE46C6">
        <w:t>Blue Mountains</w:t>
      </w:r>
      <w:r w:rsidR="00DE5369">
        <w:t xml:space="preserve"> and </w:t>
      </w:r>
      <w:r w:rsidR="00FE46C6">
        <w:t>Penrith Lakes</w:t>
      </w:r>
      <w:r>
        <w:t xml:space="preserve"> in </w:t>
      </w:r>
      <w:r w:rsidR="00FE46C6">
        <w:t>the Hawkesbury-Nepean Valley</w:t>
      </w:r>
      <w:r>
        <w:t>, from Castlereagh Road</w:t>
      </w:r>
      <w:r w:rsidR="00DE5369">
        <w:t>, Castlereagh</w:t>
      </w:r>
      <w:r w:rsidR="008302E9">
        <w:t xml:space="preserve">. Image: </w:t>
      </w:r>
      <w:r w:rsidR="00815657">
        <w:t>Western Sydney University, 2019</w:t>
      </w:r>
    </w:p>
    <w:p w14:paraId="768F4126" w14:textId="1E310EAB" w:rsidR="00815657" w:rsidRPr="00571D34" w:rsidRDefault="00815657" w:rsidP="00AF7C9B">
      <w:pPr>
        <w:pStyle w:val="Heading3"/>
        <w:rPr>
          <w:b w:val="0"/>
          <w:bCs/>
          <w:i w:val="0"/>
          <w:iCs/>
        </w:rPr>
      </w:pPr>
      <w:r w:rsidRPr="00571D34">
        <w:rPr>
          <w:b w:val="0"/>
          <w:bCs/>
          <w:i w:val="0"/>
          <w:iCs/>
        </w:rPr>
        <w:t>Approximate time required: 20-30 minutes</w:t>
      </w:r>
    </w:p>
    <w:p w14:paraId="5D7DA4EC" w14:textId="0EB2A5CC" w:rsidR="00AF7C9B" w:rsidRDefault="00AF7C9B" w:rsidP="00AF7C9B">
      <w:pPr>
        <w:pStyle w:val="Heading3"/>
      </w:pPr>
      <w:r>
        <w:t>Acquiring geographical information</w:t>
      </w:r>
    </w:p>
    <w:p w14:paraId="56D54120" w14:textId="1845DAF3" w:rsidR="005D27BE" w:rsidRPr="005D27BE" w:rsidRDefault="00AF7C9B" w:rsidP="005D27BE">
      <w:pPr>
        <w:pStyle w:val="ListParagraph"/>
        <w:rPr>
          <w:color w:val="000000" w:themeColor="text1"/>
        </w:rPr>
      </w:pPr>
      <w:r w:rsidRPr="00C41419">
        <w:rPr>
          <w:rStyle w:val="Strong"/>
        </w:rPr>
        <w:t>Pose the question</w:t>
      </w:r>
      <w:r w:rsidR="005D27BE">
        <w:rPr>
          <w:rStyle w:val="Strong"/>
        </w:rPr>
        <w:t>s</w:t>
      </w:r>
      <w:r w:rsidRPr="00C41419">
        <w:rPr>
          <w:rStyle w:val="Strong"/>
        </w:rPr>
        <w:t>:</w:t>
      </w:r>
      <w:r w:rsidRPr="00C41419">
        <w:t xml:space="preserve"> </w:t>
      </w:r>
      <w:r w:rsidR="005D27BE" w:rsidRPr="00297B50">
        <w:rPr>
          <w:color w:val="000000" w:themeColor="text1"/>
        </w:rPr>
        <w:t>Where is the H</w:t>
      </w:r>
      <w:r w:rsidR="005D27BE">
        <w:rPr>
          <w:color w:val="000000" w:themeColor="text1"/>
        </w:rPr>
        <w:t>awkesbury-Nepean Valley</w:t>
      </w:r>
      <w:r w:rsidR="005D27BE" w:rsidRPr="00297B50">
        <w:rPr>
          <w:color w:val="000000" w:themeColor="text1"/>
        </w:rPr>
        <w:t>?</w:t>
      </w:r>
      <w:r w:rsidR="005D27BE">
        <w:rPr>
          <w:color w:val="000000" w:themeColor="text1"/>
        </w:rPr>
        <w:t xml:space="preserve"> </w:t>
      </w:r>
      <w:r w:rsidR="005D27BE" w:rsidRPr="005D27BE">
        <w:rPr>
          <w:color w:val="000000" w:themeColor="text1"/>
        </w:rPr>
        <w:t xml:space="preserve">What are </w:t>
      </w:r>
      <w:r w:rsidR="000B0258">
        <w:rPr>
          <w:color w:val="000000" w:themeColor="text1"/>
        </w:rPr>
        <w:t>the features of its catchment?</w:t>
      </w:r>
    </w:p>
    <w:p w14:paraId="2F1C51B4" w14:textId="44DF3A4E" w:rsidR="00AF7C9B" w:rsidRPr="00B26763" w:rsidRDefault="00D75895" w:rsidP="005D27BE">
      <w:pPr>
        <w:pStyle w:val="ListParagraph"/>
        <w:rPr>
          <w:color w:val="000000" w:themeColor="text1"/>
        </w:rPr>
      </w:pPr>
      <w:r w:rsidRPr="00D75895">
        <w:rPr>
          <w:rStyle w:val="Strong"/>
        </w:rPr>
        <w:t>View the photograph</w:t>
      </w:r>
      <w:r>
        <w:t xml:space="preserve"> of </w:t>
      </w:r>
      <w:r w:rsidR="005D27BE">
        <w:t>the Hawkesbury-Nepean Valley</w:t>
      </w:r>
      <w:r>
        <w:t xml:space="preserve">. </w:t>
      </w:r>
      <w:r w:rsidR="005D27BE">
        <w:t>Name the landforms and natural features.</w:t>
      </w:r>
    </w:p>
    <w:p w14:paraId="42CC8A1E" w14:textId="3302F838" w:rsidR="00B26763" w:rsidRPr="00B26763" w:rsidRDefault="00B26763" w:rsidP="00B26763">
      <w:pPr>
        <w:pStyle w:val="ListParagraph"/>
      </w:pPr>
      <w:r>
        <w:rPr>
          <w:rStyle w:val="Strong"/>
        </w:rPr>
        <w:t xml:space="preserve">Acknowledge the traditional custodians </w:t>
      </w:r>
      <w:r w:rsidRPr="00B17E8E">
        <w:t xml:space="preserve">of the area, </w:t>
      </w:r>
      <w:r w:rsidR="008302E9">
        <w:t xml:space="preserve">including </w:t>
      </w:r>
      <w:r w:rsidRPr="00B17E8E">
        <w:t>the Darug people</w:t>
      </w:r>
      <w:r w:rsidR="001075CF">
        <w:t>,</w:t>
      </w:r>
      <w:r w:rsidR="008302E9">
        <w:t xml:space="preserve"> Deerubbin as a traditional nam</w:t>
      </w:r>
      <w:r>
        <w:t xml:space="preserve">e of the </w:t>
      </w:r>
      <w:r w:rsidR="008302E9">
        <w:t>Hawkesbury R</w:t>
      </w:r>
      <w:r>
        <w:t>iver</w:t>
      </w:r>
      <w:r w:rsidR="008335FC">
        <w:t xml:space="preserve"> and Yandhai as a traditional name for the Nepean River</w:t>
      </w:r>
      <w:r>
        <w:t>.</w:t>
      </w:r>
    </w:p>
    <w:p w14:paraId="663FCBE1" w14:textId="61CF0724" w:rsidR="00DE5369" w:rsidRPr="005A68FA" w:rsidRDefault="00AC5DE6" w:rsidP="005D27BE">
      <w:pPr>
        <w:pStyle w:val="ListParagraph"/>
        <w:rPr>
          <w:color w:val="000000" w:themeColor="text1"/>
        </w:rPr>
      </w:pPr>
      <w:r>
        <w:rPr>
          <w:rStyle w:val="Strong"/>
        </w:rPr>
        <w:t xml:space="preserve">Use an online map </w:t>
      </w:r>
      <w:r w:rsidRPr="00AC5DE6">
        <w:t>to locate</w:t>
      </w:r>
      <w:r w:rsidR="00DE5369">
        <w:rPr>
          <w:rStyle w:val="Strong"/>
        </w:rPr>
        <w:t xml:space="preserve"> </w:t>
      </w:r>
      <w:r w:rsidR="00DE5369" w:rsidRPr="00DE5369">
        <w:t>Castlereagh Road, Castlereagh. Switch to satellite view for an aerial view of the landforms and land uses shown in the photograph.</w:t>
      </w:r>
    </w:p>
    <w:p w14:paraId="0DB96067" w14:textId="1961A239" w:rsidR="005A68FA" w:rsidRPr="00302377" w:rsidRDefault="005A68FA" w:rsidP="005D27BE">
      <w:pPr>
        <w:pStyle w:val="ListParagraph"/>
        <w:rPr>
          <w:color w:val="000000" w:themeColor="text1"/>
        </w:rPr>
      </w:pPr>
      <w:r>
        <w:rPr>
          <w:rStyle w:val="Strong"/>
        </w:rPr>
        <w:t xml:space="preserve">Examine the formations </w:t>
      </w:r>
      <w:r w:rsidRPr="005A68FA">
        <w:t>of the mountains to the west of the Nepean River</w:t>
      </w:r>
      <w:r w:rsidR="00F94C1F">
        <w:t xml:space="preserve">, in satellite view on the </w:t>
      </w:r>
      <w:r w:rsidR="008335FC">
        <w:t>m</w:t>
      </w:r>
      <w:r w:rsidR="00F94C1F">
        <w:t>ap</w:t>
      </w:r>
      <w:r w:rsidRPr="005A68FA">
        <w:t xml:space="preserve">. </w:t>
      </w:r>
      <w:r w:rsidR="00F94C1F">
        <w:t xml:space="preserve">How do the natural features influence the location of the </w:t>
      </w:r>
      <w:r w:rsidRPr="005A68FA">
        <w:t>roads and settlements</w:t>
      </w:r>
      <w:r w:rsidR="00F94C1F">
        <w:t xml:space="preserve"> (built </w:t>
      </w:r>
      <w:r w:rsidR="001075CF">
        <w:t>on</w:t>
      </w:r>
      <w:r w:rsidR="00F94C1F">
        <w:t xml:space="preserve"> ridges)</w:t>
      </w:r>
      <w:r w:rsidR="008302E9">
        <w:t>?</w:t>
      </w:r>
      <w:r w:rsidR="00F94C1F">
        <w:t xml:space="preserve"> </w:t>
      </w:r>
    </w:p>
    <w:p w14:paraId="6D9CF374" w14:textId="6F4AE06D" w:rsidR="00302377" w:rsidRPr="00576458" w:rsidRDefault="008335FC" w:rsidP="00302377">
      <w:pPr>
        <w:pStyle w:val="ListParagraph"/>
        <w:rPr>
          <w:i/>
          <w:iCs/>
          <w:color w:val="000000" w:themeColor="text1"/>
        </w:rPr>
      </w:pPr>
      <w:r>
        <w:rPr>
          <w:rStyle w:val="Strong"/>
        </w:rPr>
        <w:t>If your school is not in the Hawkesbury-Nepean Valley, f</w:t>
      </w:r>
      <w:r w:rsidR="00302377" w:rsidRPr="00576458">
        <w:rPr>
          <w:rStyle w:val="Strong"/>
        </w:rPr>
        <w:t xml:space="preserve">ind a map of your local area. </w:t>
      </w:r>
      <w:r w:rsidR="00302377" w:rsidRPr="00576458">
        <w:rPr>
          <w:rStyle w:val="Strong"/>
          <w:b w:val="0"/>
          <w:bCs w:val="0"/>
        </w:rPr>
        <w:t xml:space="preserve">What are the similarities and differences between your area and the Hawkesbury-Nepean Valley? </w:t>
      </w:r>
    </w:p>
    <w:p w14:paraId="187B6EA1" w14:textId="46B0B8A8" w:rsidR="005A68FA" w:rsidRPr="005A68FA" w:rsidRDefault="005A68FA" w:rsidP="005D27BE">
      <w:pPr>
        <w:pStyle w:val="ListParagraph"/>
        <w:rPr>
          <w:color w:val="000000" w:themeColor="text1"/>
        </w:rPr>
      </w:pPr>
      <w:r>
        <w:rPr>
          <w:rStyle w:val="Strong"/>
        </w:rPr>
        <w:t xml:space="preserve">Locate the rivers and creeks </w:t>
      </w:r>
      <w:r w:rsidRPr="005A68FA">
        <w:t>that flow into the Nepean and Hawkesbury Rivers.</w:t>
      </w:r>
      <w:r w:rsidR="009D58F7">
        <w:t xml:space="preserve"> Explain that the river and valley ‘catch’ water that flows through creeks and off the land.</w:t>
      </w:r>
    </w:p>
    <w:p w14:paraId="05074964" w14:textId="35869302" w:rsidR="009D58F7" w:rsidRPr="009D58F7" w:rsidRDefault="005A68FA" w:rsidP="005D27BE">
      <w:pPr>
        <w:pStyle w:val="ListParagraph"/>
      </w:pPr>
      <w:r>
        <w:rPr>
          <w:rStyle w:val="Strong"/>
        </w:rPr>
        <w:t xml:space="preserve">Define ‘catchment’ </w:t>
      </w:r>
      <w:r w:rsidRPr="009D58F7">
        <w:t>as</w:t>
      </w:r>
      <w:r w:rsidR="009D58F7" w:rsidRPr="009D58F7">
        <w:t xml:space="preserve"> </w:t>
      </w:r>
      <w:r w:rsidR="009D58F7">
        <w:t>‘</w:t>
      </w:r>
      <w:r w:rsidR="009D58F7" w:rsidRPr="009D58F7">
        <w:t>an area where water is collected by the natural landscape</w:t>
      </w:r>
      <w:r w:rsidR="009D58F7">
        <w:t>’</w:t>
      </w:r>
      <w:r w:rsidR="009D58F7" w:rsidRPr="009D58F7">
        <w:t xml:space="preserve"> (Water NSW).</w:t>
      </w:r>
    </w:p>
    <w:p w14:paraId="5DEE7112" w14:textId="17AB3EBF" w:rsidR="005A68FA" w:rsidRPr="00302377" w:rsidRDefault="00AC5DE6" w:rsidP="005D27BE">
      <w:pPr>
        <w:pStyle w:val="ListParagraph"/>
        <w:rPr>
          <w:i/>
          <w:iCs/>
          <w:color w:val="000000" w:themeColor="text1"/>
        </w:rPr>
      </w:pPr>
      <w:r>
        <w:rPr>
          <w:rStyle w:val="Strong"/>
        </w:rPr>
        <w:t xml:space="preserve">Examine </w:t>
      </w:r>
      <w:r w:rsidR="009D58F7" w:rsidRPr="00B51D3C">
        <w:rPr>
          <w:rStyle w:val="Strong"/>
        </w:rPr>
        <w:t xml:space="preserve">the </w:t>
      </w:r>
      <w:r w:rsidR="00183225" w:rsidRPr="00B51D3C">
        <w:rPr>
          <w:rStyle w:val="Strong"/>
        </w:rPr>
        <w:t>Hawkesbury-Nepean Catchment</w:t>
      </w:r>
      <w:r w:rsidR="009D58F7" w:rsidRPr="00B51D3C">
        <w:rPr>
          <w:rStyle w:val="Strong"/>
        </w:rPr>
        <w:t xml:space="preserve"> </w:t>
      </w:r>
      <w:r>
        <w:rPr>
          <w:rStyle w:val="Strong"/>
        </w:rPr>
        <w:t xml:space="preserve">map </w:t>
      </w:r>
      <w:r w:rsidR="00183225" w:rsidRPr="00B51D3C">
        <w:rPr>
          <w:rStyle w:val="Emphasis"/>
          <w:i w:val="0"/>
          <w:iCs w:val="0"/>
        </w:rPr>
        <w:t>at</w:t>
      </w:r>
      <w:r w:rsidR="0022084D">
        <w:rPr>
          <w:rStyle w:val="Emphasis"/>
          <w:i w:val="0"/>
          <w:iCs w:val="0"/>
        </w:rPr>
        <w:t xml:space="preserve"> Figure 1</w:t>
      </w:r>
      <w:r w:rsidR="00183225" w:rsidRPr="00B51D3C">
        <w:rPr>
          <w:rStyle w:val="Emphasis"/>
          <w:i w:val="0"/>
          <w:iCs w:val="0"/>
        </w:rPr>
        <w:t xml:space="preserve"> </w:t>
      </w:r>
      <w:hyperlink r:id="rId12" w:history="1">
        <w:r w:rsidR="00183225" w:rsidRPr="00B51D3C">
          <w:rPr>
            <w:rStyle w:val="Hyperlink"/>
            <w:lang w:eastAsia="en-GB"/>
          </w:rPr>
          <w:t>http://www.insw.com/media/2163/hnv-regional-flood-study-final-jul19-vol1-main-report-figs-1-22.pdf</w:t>
        </w:r>
      </w:hyperlink>
      <w:r w:rsidR="00C471C8">
        <w:rPr>
          <w:lang w:eastAsia="en-GB"/>
        </w:rPr>
        <w:t xml:space="preserve"> </w:t>
      </w:r>
      <w:r w:rsidR="00183225" w:rsidRPr="00B51D3C">
        <w:rPr>
          <w:lang w:eastAsia="en-GB"/>
        </w:rPr>
        <w:t xml:space="preserve">(Note the </w:t>
      </w:r>
      <w:r w:rsidR="00B51D3C" w:rsidRPr="00B51D3C">
        <w:rPr>
          <w:lang w:eastAsia="en-GB"/>
        </w:rPr>
        <w:t xml:space="preserve">west </w:t>
      </w:r>
      <w:r w:rsidR="00183225" w:rsidRPr="00B51D3C">
        <w:rPr>
          <w:lang w:eastAsia="en-GB"/>
        </w:rPr>
        <w:t>orientation of the map.)</w:t>
      </w:r>
      <w:r w:rsidR="00B51D3C" w:rsidRPr="00B51D3C">
        <w:rPr>
          <w:lang w:eastAsia="en-GB"/>
        </w:rPr>
        <w:t xml:space="preserve"> Locate: </w:t>
      </w:r>
      <w:r w:rsidR="00B51D3C" w:rsidRPr="00B51D3C">
        <w:rPr>
          <w:lang w:eastAsia="en-GB"/>
        </w:rPr>
        <w:lastRenderedPageBreak/>
        <w:t>Warragamba Dam, Wallacia, Penrith, North Richmond, Windsor, Grose River and South Creek.</w:t>
      </w:r>
      <w:r w:rsidR="00F94C1F">
        <w:rPr>
          <w:lang w:eastAsia="en-GB"/>
        </w:rPr>
        <w:t xml:space="preserve"> Describe the location of the Hawkesbury-Nepean </w:t>
      </w:r>
      <w:r w:rsidR="001075CF">
        <w:rPr>
          <w:lang w:eastAsia="en-GB"/>
        </w:rPr>
        <w:t>Catchment</w:t>
      </w:r>
      <w:r w:rsidR="00F94C1F">
        <w:rPr>
          <w:lang w:eastAsia="en-GB"/>
        </w:rPr>
        <w:t xml:space="preserve"> in relation to Sydney.</w:t>
      </w:r>
    </w:p>
    <w:p w14:paraId="305AB472" w14:textId="133FAC4D" w:rsidR="00302377" w:rsidRPr="00576458" w:rsidRDefault="00302377" w:rsidP="005D27BE">
      <w:pPr>
        <w:pStyle w:val="ListParagraph"/>
        <w:rPr>
          <w:i/>
          <w:iCs/>
          <w:color w:val="000000" w:themeColor="text1"/>
        </w:rPr>
      </w:pPr>
      <w:r w:rsidRPr="00576458">
        <w:rPr>
          <w:rStyle w:val="Strong"/>
        </w:rPr>
        <w:t xml:space="preserve">Find a map of your catchment. </w:t>
      </w:r>
      <w:r w:rsidRPr="00576458">
        <w:rPr>
          <w:rStyle w:val="Strong"/>
          <w:b w:val="0"/>
          <w:bCs w:val="0"/>
        </w:rPr>
        <w:t>Identify the rivers and tributaries that flow into your catchment area.</w:t>
      </w:r>
    </w:p>
    <w:p w14:paraId="31A959FE" w14:textId="77777777" w:rsidR="00AF7C9B" w:rsidRDefault="00AF7C9B" w:rsidP="00AF7C9B">
      <w:pPr>
        <w:pStyle w:val="Heading3"/>
        <w:rPr>
          <w:rStyle w:val="Emphasis"/>
        </w:rPr>
      </w:pPr>
      <w:r w:rsidRPr="00134165">
        <w:t>Terminology</w:t>
      </w:r>
      <w:r>
        <w:rPr>
          <w:rStyle w:val="Emphasis"/>
        </w:rPr>
        <w:t xml:space="preserve"> </w:t>
      </w:r>
    </w:p>
    <w:p w14:paraId="0E6A70DE" w14:textId="09FDA9AF" w:rsidR="005D27BE" w:rsidRDefault="00AF7C9B" w:rsidP="00AF7C9B">
      <w:pPr>
        <w:pStyle w:val="ListParagraph"/>
        <w:rPr>
          <w:rStyle w:val="Emphasis"/>
        </w:rPr>
      </w:pPr>
      <w:bookmarkStart w:id="0" w:name="_Hlk26448514"/>
      <w:r w:rsidRPr="00AF7C9B">
        <w:rPr>
          <w:rStyle w:val="Emphasis"/>
        </w:rPr>
        <w:t xml:space="preserve">Hawkesbury-Nepean Valley, </w:t>
      </w:r>
      <w:r w:rsidR="005D27BE" w:rsidRPr="00AF7C9B">
        <w:rPr>
          <w:rStyle w:val="Emphasis"/>
        </w:rPr>
        <w:t xml:space="preserve">Nepean River, </w:t>
      </w:r>
      <w:r w:rsidR="005D27BE">
        <w:rPr>
          <w:rStyle w:val="Emphasis"/>
        </w:rPr>
        <w:t xml:space="preserve">Hawkesbury River, </w:t>
      </w:r>
      <w:r w:rsidR="001506C6">
        <w:rPr>
          <w:rStyle w:val="Emphasis"/>
        </w:rPr>
        <w:t xml:space="preserve">Darug, Deerubbin, </w:t>
      </w:r>
      <w:r w:rsidR="005D27BE">
        <w:rPr>
          <w:rStyle w:val="Emphasis"/>
        </w:rPr>
        <w:t xml:space="preserve">mountain, ridge, valley, lake, slopes, plains, </w:t>
      </w:r>
      <w:r w:rsidR="005D27BE" w:rsidRPr="00AF7C9B">
        <w:rPr>
          <w:rStyle w:val="Emphasis"/>
        </w:rPr>
        <w:t>floodplain</w:t>
      </w:r>
      <w:r w:rsidR="005A68FA">
        <w:rPr>
          <w:rStyle w:val="Emphasis"/>
        </w:rPr>
        <w:t>, catchment</w:t>
      </w:r>
      <w:r w:rsidR="005D27BE">
        <w:rPr>
          <w:rStyle w:val="Emphasis"/>
        </w:rPr>
        <w:t>.</w:t>
      </w:r>
    </w:p>
    <w:bookmarkEnd w:id="0"/>
    <w:p w14:paraId="24481C23" w14:textId="172F8010" w:rsidR="00877A9A" w:rsidRDefault="00877A9A" w:rsidP="00877A9A">
      <w:pPr>
        <w:pStyle w:val="Heading3"/>
      </w:pPr>
      <w:r>
        <w:t>Background notes</w:t>
      </w:r>
    </w:p>
    <w:p w14:paraId="6EDDBAF1" w14:textId="70548FAD" w:rsidR="009D58F7" w:rsidRDefault="009D58F7" w:rsidP="00D040CB">
      <w:pPr>
        <w:pStyle w:val="ListParagraph"/>
        <w:numPr>
          <w:ilvl w:val="0"/>
          <w:numId w:val="38"/>
        </w:numPr>
        <w:rPr>
          <w:rStyle w:val="Hyperlink"/>
        </w:rPr>
      </w:pPr>
      <w:r w:rsidRPr="009D58F7">
        <w:rPr>
          <w:rStyle w:val="Emphasis"/>
        </w:rPr>
        <w:t>What is a catchment?</w:t>
      </w:r>
      <w:r>
        <w:t xml:space="preserve"> Water NSW </w:t>
      </w:r>
      <w:hyperlink r:id="rId13" w:history="1">
        <w:r w:rsidRPr="00EB0CDA">
          <w:rPr>
            <w:rStyle w:val="Hyperlink"/>
          </w:rPr>
          <w:t>https://www.waternsw.com.au/water-quality/education/learn/catchment</w:t>
        </w:r>
      </w:hyperlink>
    </w:p>
    <w:p w14:paraId="017B5057" w14:textId="30BC19C4" w:rsidR="00815657" w:rsidRDefault="00815657" w:rsidP="00815657">
      <w:pPr>
        <w:pStyle w:val="Heading3"/>
      </w:pPr>
      <w:r>
        <w:t>Teaching tools:</w:t>
      </w:r>
    </w:p>
    <w:p w14:paraId="3B353F0F" w14:textId="09AFED64" w:rsidR="00815657" w:rsidRDefault="00815657" w:rsidP="00815657">
      <w:pPr>
        <w:pStyle w:val="ListParagraph"/>
        <w:numPr>
          <w:ilvl w:val="0"/>
          <w:numId w:val="35"/>
        </w:numPr>
      </w:pPr>
      <w:r>
        <w:t>Photograph of the Hawkesbury-Nepean Valley from Castlereagh Rd, Castlereagh on large screen or on devices</w:t>
      </w:r>
    </w:p>
    <w:p w14:paraId="43B05808" w14:textId="443A6E68" w:rsidR="00815657" w:rsidRDefault="00815657" w:rsidP="00815657">
      <w:pPr>
        <w:pStyle w:val="ListParagraph"/>
        <w:numPr>
          <w:ilvl w:val="0"/>
          <w:numId w:val="35"/>
        </w:numPr>
      </w:pPr>
      <w:r>
        <w:t xml:space="preserve">Access to online maps such as Google maps, through devices or </w:t>
      </w:r>
      <w:r w:rsidR="00D040CB">
        <w:t>S</w:t>
      </w:r>
      <w:r>
        <w:t>mart TV</w:t>
      </w:r>
    </w:p>
    <w:p w14:paraId="0EF06C1E" w14:textId="6AA51669" w:rsidR="00815657" w:rsidRDefault="00815657" w:rsidP="00815657">
      <w:pPr>
        <w:pStyle w:val="ListParagraph"/>
        <w:numPr>
          <w:ilvl w:val="0"/>
          <w:numId w:val="35"/>
        </w:numPr>
      </w:pPr>
      <w:r>
        <w:t>Map/s of local area</w:t>
      </w:r>
    </w:p>
    <w:p w14:paraId="5A59AA50" w14:textId="7EA215ED" w:rsidR="00815657" w:rsidRDefault="00815657" w:rsidP="008335FC">
      <w:pPr>
        <w:pStyle w:val="ListParagraph"/>
        <w:numPr>
          <w:ilvl w:val="0"/>
          <w:numId w:val="35"/>
        </w:numPr>
      </w:pPr>
      <w:r>
        <w:t>Copies of catchment map at Figure 1</w:t>
      </w:r>
    </w:p>
    <w:p w14:paraId="067A6D55" w14:textId="77777777" w:rsidR="00AB59A9" w:rsidRDefault="00AB59A9" w:rsidP="00AB59A9">
      <w:pPr>
        <w:pStyle w:val="Heading3"/>
      </w:pPr>
      <w:r>
        <w:t>Notes to parents/carers for use at home</w:t>
      </w:r>
    </w:p>
    <w:p w14:paraId="2B300E4C" w14:textId="22EA6DB3" w:rsidR="00AB59A9" w:rsidRDefault="00AB59A9" w:rsidP="00F6580F">
      <w:pPr>
        <w:ind w:left="720"/>
      </w:pPr>
      <w:r>
        <w:t xml:space="preserve">Your child can view the photograph on a </w:t>
      </w:r>
      <w:r w:rsidR="0005177E">
        <w:t>screen,</w:t>
      </w:r>
      <w:r>
        <w:t xml:space="preserve"> or you may choose to print it off for them. Any device can be used to view maps on Google Maps; however</w:t>
      </w:r>
      <w:r w:rsidR="006415A2">
        <w:t>,</w:t>
      </w:r>
      <w:r>
        <w:t xml:space="preserve"> a larger screen such as a laptop will make the images clearer and easier to examine and locate the features.</w:t>
      </w:r>
    </w:p>
    <w:p w14:paraId="1D79678B" w14:textId="10DE5926" w:rsidR="00AB59A9" w:rsidRPr="00815657" w:rsidRDefault="00AB59A9" w:rsidP="00AB59A9">
      <w:r>
        <w:tab/>
        <w:t>You may like to find out in which catchment area your home is located.</w:t>
      </w:r>
    </w:p>
    <w:p w14:paraId="7718D99A" w14:textId="4ACC83B2" w:rsidR="00576458" w:rsidRDefault="00576458">
      <w:pPr>
        <w:spacing w:after="0" w:line="240" w:lineRule="auto"/>
        <w:rPr>
          <w:rStyle w:val="BookTitle"/>
        </w:rPr>
      </w:pPr>
      <w:r>
        <w:rPr>
          <w:rStyle w:val="BookTitle"/>
        </w:rPr>
        <w:br w:type="page"/>
      </w:r>
    </w:p>
    <w:p w14:paraId="350E737E" w14:textId="6B74796D" w:rsidR="00B7658D" w:rsidRDefault="00B7658D" w:rsidP="00B7658D">
      <w:pPr>
        <w:pStyle w:val="Heading2"/>
      </w:pPr>
      <w:r w:rsidRPr="0009088A">
        <w:lastRenderedPageBreak/>
        <w:t>Activity 1</w:t>
      </w:r>
      <w:r>
        <w:t>.2</w:t>
      </w:r>
      <w:r w:rsidRPr="0009088A">
        <w:t xml:space="preserve"> </w:t>
      </w:r>
      <w:r>
        <w:t xml:space="preserve">– Crumpled Paper Catchment Model </w:t>
      </w:r>
    </w:p>
    <w:p w14:paraId="6E634999" w14:textId="4F7A9AE8" w:rsidR="002F46BC" w:rsidRPr="002F46BC" w:rsidRDefault="002F46BC" w:rsidP="002F46BC">
      <w:r>
        <w:rPr>
          <w:noProof/>
        </w:rPr>
        <w:drawing>
          <wp:inline distT="0" distB="0" distL="0" distR="0" wp14:anchorId="2D959BA9" wp14:editId="35732277">
            <wp:extent cx="3171039" cy="2378279"/>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8350.JPG"/>
                    <pic:cNvPicPr/>
                  </pic:nvPicPr>
                  <pic:blipFill>
                    <a:blip r:embed="rId14"/>
                    <a:stretch>
                      <a:fillRect/>
                    </a:stretch>
                  </pic:blipFill>
                  <pic:spPr>
                    <a:xfrm>
                      <a:off x="0" y="0"/>
                      <a:ext cx="3220085" cy="2415064"/>
                    </a:xfrm>
                    <a:prstGeom prst="rect">
                      <a:avLst/>
                    </a:prstGeom>
                  </pic:spPr>
                </pic:pic>
              </a:graphicData>
            </a:graphic>
          </wp:inline>
        </w:drawing>
      </w:r>
      <w:r>
        <w:t xml:space="preserve">    </w:t>
      </w:r>
      <w:r>
        <w:rPr>
          <w:noProof/>
        </w:rPr>
        <w:drawing>
          <wp:inline distT="0" distB="0" distL="0" distR="0" wp14:anchorId="4A12083D" wp14:editId="556DF10A">
            <wp:extent cx="3171600" cy="237960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8352.JPG"/>
                    <pic:cNvPicPr/>
                  </pic:nvPicPr>
                  <pic:blipFill>
                    <a:blip r:embed="rId15"/>
                    <a:stretch>
                      <a:fillRect/>
                    </a:stretch>
                  </pic:blipFill>
                  <pic:spPr>
                    <a:xfrm>
                      <a:off x="0" y="0"/>
                      <a:ext cx="3171600" cy="2379600"/>
                    </a:xfrm>
                    <a:prstGeom prst="rect">
                      <a:avLst/>
                    </a:prstGeom>
                  </pic:spPr>
                </pic:pic>
              </a:graphicData>
            </a:graphic>
          </wp:inline>
        </w:drawing>
      </w:r>
    </w:p>
    <w:p w14:paraId="07D6F1C4" w14:textId="432617C2" w:rsidR="00815657" w:rsidRPr="00CB4835" w:rsidRDefault="00815657" w:rsidP="00AF7C9B">
      <w:pPr>
        <w:pStyle w:val="Heading3"/>
        <w:rPr>
          <w:b w:val="0"/>
          <w:bCs/>
          <w:i w:val="0"/>
          <w:iCs/>
        </w:rPr>
      </w:pPr>
      <w:r w:rsidRPr="00CB4835">
        <w:rPr>
          <w:b w:val="0"/>
          <w:bCs/>
          <w:i w:val="0"/>
          <w:iCs/>
        </w:rPr>
        <w:t>Approximate time required: 15-20 minutes</w:t>
      </w:r>
    </w:p>
    <w:p w14:paraId="0BE97A64" w14:textId="5B0C744F" w:rsidR="00AF7C9B" w:rsidRDefault="00AF7C9B" w:rsidP="00AF7C9B">
      <w:pPr>
        <w:pStyle w:val="Heading3"/>
      </w:pPr>
      <w:r>
        <w:t>Acquiring</w:t>
      </w:r>
      <w:r w:rsidR="00D429DE">
        <w:t xml:space="preserve"> and processing</w:t>
      </w:r>
      <w:r>
        <w:t xml:space="preserve"> geographical information</w:t>
      </w:r>
    </w:p>
    <w:p w14:paraId="1E8A3AF2" w14:textId="77777777" w:rsidR="005D27BE" w:rsidRPr="002D3E9C" w:rsidRDefault="005D27BE" w:rsidP="005D27BE">
      <w:pPr>
        <w:pStyle w:val="ListParagraph"/>
        <w:rPr>
          <w:color w:val="000000" w:themeColor="text1"/>
        </w:rPr>
      </w:pPr>
      <w:r w:rsidRPr="00C41419">
        <w:rPr>
          <w:rStyle w:val="Strong"/>
        </w:rPr>
        <w:t>Pose the question:</w:t>
      </w:r>
      <w:r w:rsidRPr="00C41419">
        <w:t xml:space="preserve"> </w:t>
      </w:r>
      <w:r>
        <w:rPr>
          <w:color w:val="000000" w:themeColor="text1"/>
        </w:rPr>
        <w:t>How does water flow and behave in a catchment?</w:t>
      </w:r>
    </w:p>
    <w:p w14:paraId="4CCBC68E" w14:textId="15E3E365" w:rsidR="00E268A8" w:rsidRPr="00E268A8" w:rsidRDefault="00E268A8" w:rsidP="00E268A8">
      <w:pPr>
        <w:pStyle w:val="ListParagraph"/>
        <w:rPr>
          <w:rStyle w:val="Strong"/>
          <w:b w:val="0"/>
          <w:bCs w:val="0"/>
          <w:i/>
          <w:iCs/>
        </w:rPr>
      </w:pPr>
      <w:r w:rsidRPr="0069634E">
        <w:rPr>
          <w:rStyle w:val="Strong"/>
        </w:rPr>
        <w:t>Recall</w:t>
      </w:r>
      <w:r>
        <w:rPr>
          <w:rStyle w:val="Strong"/>
          <w:b w:val="0"/>
          <w:bCs w:val="0"/>
        </w:rPr>
        <w:t xml:space="preserve"> the definition of a catchment from Activity 1.1.</w:t>
      </w:r>
    </w:p>
    <w:p w14:paraId="629743E0" w14:textId="430A8F7D" w:rsidR="00E268A8" w:rsidRPr="00CF3DCA" w:rsidRDefault="00E268A8" w:rsidP="00E268A8">
      <w:pPr>
        <w:pStyle w:val="ListParagraph"/>
        <w:rPr>
          <w:rStyle w:val="Strong"/>
          <w:b w:val="0"/>
          <w:bCs w:val="0"/>
          <w:i/>
          <w:iCs/>
        </w:rPr>
      </w:pPr>
      <w:r w:rsidRPr="0069634E">
        <w:rPr>
          <w:rStyle w:val="Strong"/>
        </w:rPr>
        <w:t>Students create 3D models</w:t>
      </w:r>
      <w:r>
        <w:rPr>
          <w:rStyle w:val="Strong"/>
          <w:b w:val="0"/>
          <w:bCs w:val="0"/>
        </w:rPr>
        <w:t xml:space="preserve"> of a catchment using crumpled paper. They work in groups and follow the procedure outlined in Worksheet 1.</w:t>
      </w:r>
    </w:p>
    <w:p w14:paraId="072F7CB7" w14:textId="70DF9A45" w:rsidR="00CF3DCA" w:rsidRPr="00E268A8" w:rsidRDefault="00CF3DCA" w:rsidP="00E268A8">
      <w:pPr>
        <w:pStyle w:val="ListParagraph"/>
        <w:rPr>
          <w:rStyle w:val="Strong"/>
          <w:b w:val="0"/>
          <w:bCs w:val="0"/>
          <w:i/>
          <w:iCs/>
        </w:rPr>
      </w:pPr>
      <w:r>
        <w:rPr>
          <w:rStyle w:val="Strong"/>
        </w:rPr>
        <w:t xml:space="preserve">Reflect on and discuss </w:t>
      </w:r>
      <w:r w:rsidRPr="00CF3DCA">
        <w:rPr>
          <w:rStyle w:val="Strong"/>
          <w:b w:val="0"/>
          <w:bCs w:val="0"/>
        </w:rPr>
        <w:t>the colour of the</w:t>
      </w:r>
      <w:r>
        <w:rPr>
          <w:rStyle w:val="Strong"/>
        </w:rPr>
        <w:t xml:space="preserve"> </w:t>
      </w:r>
      <w:r>
        <w:t xml:space="preserve">pooled water in the lowest lying areas and apply to real-life scenarios. Is it clean? What substances would be washed off roads and other hard surfaces </w:t>
      </w:r>
      <w:r w:rsidR="002F4DAC">
        <w:t xml:space="preserve">or from farmland </w:t>
      </w:r>
      <w:r>
        <w:t>into low-lying areas?</w:t>
      </w:r>
    </w:p>
    <w:p w14:paraId="4B1C7A3C" w14:textId="46B13627" w:rsidR="005D27BE" w:rsidRPr="00E268A8" w:rsidRDefault="005D27BE" w:rsidP="00E268A8">
      <w:pPr>
        <w:pStyle w:val="ListParagraph"/>
        <w:rPr>
          <w:rStyle w:val="Strong"/>
          <w:b w:val="0"/>
          <w:bCs w:val="0"/>
          <w:i/>
          <w:iCs/>
        </w:rPr>
      </w:pPr>
      <w:r w:rsidRPr="009E382A">
        <w:rPr>
          <w:rStyle w:val="Strong"/>
        </w:rPr>
        <w:t xml:space="preserve">Students </w:t>
      </w:r>
      <w:r>
        <w:rPr>
          <w:rStyle w:val="Strong"/>
        </w:rPr>
        <w:t xml:space="preserve">complete Worksheet 1 </w:t>
      </w:r>
      <w:r w:rsidRPr="00614C70">
        <w:t xml:space="preserve">– </w:t>
      </w:r>
      <w:r w:rsidR="002B6AB1">
        <w:rPr>
          <w:rStyle w:val="Emphasis"/>
        </w:rPr>
        <w:t>Crumpled Paper Catchment Model</w:t>
      </w:r>
      <w:r>
        <w:rPr>
          <w:rStyle w:val="Emphasis"/>
        </w:rPr>
        <w:t>.</w:t>
      </w:r>
    </w:p>
    <w:p w14:paraId="1969FB1C" w14:textId="19B0F648" w:rsidR="00AF7C9B" w:rsidRDefault="00AF7C9B" w:rsidP="00AF7C9B">
      <w:pPr>
        <w:pStyle w:val="Heading3"/>
        <w:rPr>
          <w:rStyle w:val="Emphasis"/>
        </w:rPr>
      </w:pPr>
      <w:r w:rsidRPr="00134165">
        <w:t>Terminology</w:t>
      </w:r>
      <w:r>
        <w:rPr>
          <w:rStyle w:val="Emphasis"/>
        </w:rPr>
        <w:t xml:space="preserve"> </w:t>
      </w:r>
    </w:p>
    <w:p w14:paraId="34E4F0B0" w14:textId="7B90265D" w:rsidR="003F1C0F" w:rsidRPr="002B66B5" w:rsidRDefault="003F1C0F" w:rsidP="002B66B5">
      <w:pPr>
        <w:pStyle w:val="ListParagraph"/>
        <w:rPr>
          <w:rStyle w:val="Emphasis"/>
        </w:rPr>
      </w:pPr>
      <w:bookmarkStart w:id="1" w:name="_Hlk26448900"/>
      <w:r w:rsidRPr="002B66B5">
        <w:rPr>
          <w:rStyle w:val="Emphasis"/>
        </w:rPr>
        <w:t xml:space="preserve">Ridge, valley, rain, </w:t>
      </w:r>
      <w:r w:rsidR="002B66B5" w:rsidRPr="002B66B5">
        <w:rPr>
          <w:rStyle w:val="Emphasis"/>
        </w:rPr>
        <w:t>lake, flood, catchment</w:t>
      </w:r>
      <w:r w:rsidR="00A54113">
        <w:rPr>
          <w:rStyle w:val="Emphasis"/>
        </w:rPr>
        <w:t>, water flow</w:t>
      </w:r>
      <w:r w:rsidR="002B66B5">
        <w:rPr>
          <w:rStyle w:val="Emphasis"/>
        </w:rPr>
        <w:t>.</w:t>
      </w:r>
    </w:p>
    <w:bookmarkEnd w:id="1"/>
    <w:p w14:paraId="69281D59" w14:textId="135BB30F" w:rsidR="00AF7C9B" w:rsidRDefault="00AF7C9B" w:rsidP="003F1C0F">
      <w:pPr>
        <w:pStyle w:val="Heading3"/>
      </w:pPr>
      <w:r>
        <w:t>Background notes</w:t>
      </w:r>
    </w:p>
    <w:p w14:paraId="66D908FB" w14:textId="52B64885" w:rsidR="002F46BC" w:rsidRDefault="00225B49" w:rsidP="00A90BD9">
      <w:pPr>
        <w:pStyle w:val="ListParagraph"/>
      </w:pPr>
      <w:r w:rsidRPr="00225B49">
        <w:rPr>
          <w:rStyle w:val="Strong"/>
        </w:rPr>
        <w:t xml:space="preserve">Science and </w:t>
      </w:r>
      <w:r w:rsidR="00B26763">
        <w:rPr>
          <w:rStyle w:val="Strong"/>
        </w:rPr>
        <w:t>t</w:t>
      </w:r>
      <w:r w:rsidRPr="00225B49">
        <w:rPr>
          <w:rStyle w:val="Strong"/>
        </w:rPr>
        <w:t>echnology link:</w:t>
      </w:r>
      <w:r>
        <w:t xml:space="preserve"> </w:t>
      </w:r>
      <w:r w:rsidR="00E268A8">
        <w:t xml:space="preserve">This activity supports </w:t>
      </w:r>
      <w:r w:rsidR="00E268A8" w:rsidRPr="00675B95">
        <w:rPr>
          <w:rStyle w:val="Emphasis"/>
        </w:rPr>
        <w:t>Science and Technology K-6 Syllabus</w:t>
      </w:r>
      <w:r w:rsidR="00E268A8">
        <w:t xml:space="preserve"> Stage 3, Earth and Space: ST3-1WS-S ‘plans and conducts scientific investigations to answer testable questions, and collects and summarises data to communicate conclusions’ and ST3-10ES-S ‘explains regular events in the solar system and geological events on the Earth’s surface’ </w:t>
      </w:r>
      <w:hyperlink r:id="rId16" w:history="1">
        <w:r w:rsidR="00E268A8" w:rsidRPr="00EB0CDA">
          <w:rPr>
            <w:rStyle w:val="Hyperlink"/>
          </w:rPr>
          <w:t>https://educationstandards.nsw.edu.au/wps/portal/nesa/k-10/learning-areas/science/science-and-technology-k-6-new-syllabus</w:t>
        </w:r>
      </w:hyperlink>
      <w:r w:rsidR="00E268A8">
        <w:t xml:space="preserve"> </w:t>
      </w:r>
    </w:p>
    <w:p w14:paraId="1E844601" w14:textId="4D2E33D7" w:rsidR="00815657" w:rsidRDefault="00815657" w:rsidP="00815657">
      <w:pPr>
        <w:pStyle w:val="Heading3"/>
      </w:pPr>
      <w:r>
        <w:t>Teaching tools (Note</w:t>
      </w:r>
      <w:r w:rsidR="008335FC">
        <w:t>:</w:t>
      </w:r>
      <w:r>
        <w:t xml:space="preserve"> full details o</w:t>
      </w:r>
      <w:r w:rsidR="00AB59A9">
        <w:t>f</w:t>
      </w:r>
      <w:r>
        <w:t xml:space="preserve"> this activity are found in Worksheet 1)</w:t>
      </w:r>
    </w:p>
    <w:p w14:paraId="405BD843" w14:textId="49993787" w:rsidR="00815657" w:rsidRDefault="00815657" w:rsidP="00A90BD9">
      <w:pPr>
        <w:pStyle w:val="ListParagraph"/>
      </w:pPr>
      <w:r>
        <w:t>Art paper, 1 sheet per block or small group of students</w:t>
      </w:r>
    </w:p>
    <w:p w14:paraId="15F40312" w14:textId="1EC84B7D" w:rsidR="00815657" w:rsidRDefault="00815657" w:rsidP="00A90BD9">
      <w:pPr>
        <w:pStyle w:val="ListParagraph"/>
      </w:pPr>
      <w:r>
        <w:t>Coloured markers</w:t>
      </w:r>
    </w:p>
    <w:p w14:paraId="0504BC20" w14:textId="45F3AF55" w:rsidR="00815657" w:rsidRDefault="00815657" w:rsidP="00A90BD9">
      <w:pPr>
        <w:pStyle w:val="ListParagraph"/>
      </w:pPr>
      <w:r>
        <w:t>Tote trays or similar</w:t>
      </w:r>
    </w:p>
    <w:p w14:paraId="309A236D" w14:textId="008792CE" w:rsidR="00815657" w:rsidRDefault="00815657" w:rsidP="00A90BD9">
      <w:pPr>
        <w:pStyle w:val="ListParagraph"/>
      </w:pPr>
      <w:r>
        <w:t>Water spray bottles or similar</w:t>
      </w:r>
    </w:p>
    <w:p w14:paraId="6C179830" w14:textId="377AD2A5" w:rsidR="003572AA" w:rsidRDefault="003572AA" w:rsidP="00A90BD9">
      <w:pPr>
        <w:pStyle w:val="ListParagraph"/>
      </w:pPr>
      <w:r>
        <w:t xml:space="preserve">Worksheet 1 – one </w:t>
      </w:r>
      <w:r w:rsidR="00C069FD">
        <w:t xml:space="preserve">copy </w:t>
      </w:r>
      <w:r>
        <w:t>per student</w:t>
      </w:r>
    </w:p>
    <w:p w14:paraId="24FA0EB7" w14:textId="77777777" w:rsidR="0032429F" w:rsidRDefault="0032429F" w:rsidP="00AB59A9">
      <w:pPr>
        <w:pStyle w:val="Heading3"/>
      </w:pPr>
    </w:p>
    <w:p w14:paraId="143D8E02" w14:textId="0E45C097" w:rsidR="00AB59A9" w:rsidRDefault="00AB59A9" w:rsidP="00AB59A9">
      <w:pPr>
        <w:pStyle w:val="Heading3"/>
      </w:pPr>
      <w:r>
        <w:lastRenderedPageBreak/>
        <w:t>Notes to parents/carers for use at home</w:t>
      </w:r>
    </w:p>
    <w:p w14:paraId="782CF7EA" w14:textId="0D9CA292" w:rsidR="00AB59A9" w:rsidRDefault="0032429F" w:rsidP="00F6580F">
      <w:pPr>
        <w:ind w:left="720"/>
      </w:pPr>
      <w:r>
        <w:t>This is such a fun and easy activity and a brilliant way to demonstrate the features of a catchment. It</w:t>
      </w:r>
      <w:r w:rsidR="00E24CAF">
        <w:t xml:space="preserve"> is </w:t>
      </w:r>
      <w:r>
        <w:t>best to put something down to protect the table from spills, such as a sheet of plastic or a beach towel, or you could do the activity outside. Crumple the paper then place in a large shallow plastic container, such as a big cake container. Textas or watercolour paints can be used to colour the crumpled paper, then a spray bottle or jug used to pour the “rain” into the catchment. A strainer or sieve makes great rainfall.</w:t>
      </w:r>
    </w:p>
    <w:p w14:paraId="1B8BF1BC" w14:textId="62C56DF8" w:rsidR="0032429F" w:rsidRDefault="0032429F">
      <w:pPr>
        <w:spacing w:after="0" w:line="240" w:lineRule="auto"/>
      </w:pPr>
      <w:r>
        <w:br w:type="page"/>
      </w:r>
    </w:p>
    <w:p w14:paraId="6DDA01B4" w14:textId="7428BFC3" w:rsidR="000B3471" w:rsidRDefault="00AF7C9B" w:rsidP="00A06BCB">
      <w:pPr>
        <w:pStyle w:val="Heading2"/>
      </w:pPr>
      <w:r w:rsidRPr="0009088A">
        <w:lastRenderedPageBreak/>
        <w:t>Activity</w:t>
      </w:r>
      <w:r>
        <w:t xml:space="preserve"> 1.3 – </w:t>
      </w:r>
      <w:r w:rsidR="002B66B5">
        <w:t xml:space="preserve">Unique </w:t>
      </w:r>
      <w:r w:rsidR="000B3471">
        <w:t xml:space="preserve">Landscape </w:t>
      </w:r>
      <w:r w:rsidR="002B66B5">
        <w:t>of the</w:t>
      </w:r>
      <w:r w:rsidR="00FA4FEB">
        <w:t xml:space="preserve"> </w:t>
      </w:r>
      <w:r>
        <w:t xml:space="preserve">Hawkesbury-Nepean </w:t>
      </w:r>
      <w:r w:rsidR="008302E9">
        <w:t>Valley</w:t>
      </w:r>
    </w:p>
    <w:p w14:paraId="57F748DE" w14:textId="1C860F43" w:rsidR="000B3471" w:rsidRDefault="000B3471" w:rsidP="000C55D5">
      <w:pPr>
        <w:pStyle w:val="Heading2"/>
        <w:jc w:val="center"/>
      </w:pPr>
      <w:r>
        <w:rPr>
          <w:noProof/>
          <w:lang w:eastAsia="en-GB"/>
        </w:rPr>
        <w:drawing>
          <wp:inline distT="0" distB="0" distL="0" distR="0" wp14:anchorId="0AFFB30F" wp14:editId="62EFB499">
            <wp:extent cx="6876569" cy="7400925"/>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10-09 18.00.35.png"/>
                    <pic:cNvPicPr/>
                  </pic:nvPicPr>
                  <pic:blipFill>
                    <a:blip r:embed="rId17"/>
                    <a:stretch>
                      <a:fillRect/>
                    </a:stretch>
                  </pic:blipFill>
                  <pic:spPr>
                    <a:xfrm>
                      <a:off x="0" y="0"/>
                      <a:ext cx="6951266" cy="7481317"/>
                    </a:xfrm>
                    <a:prstGeom prst="rect">
                      <a:avLst/>
                    </a:prstGeom>
                  </pic:spPr>
                </pic:pic>
              </a:graphicData>
            </a:graphic>
          </wp:inline>
        </w:drawing>
      </w:r>
    </w:p>
    <w:p w14:paraId="5E043F80" w14:textId="21DED396" w:rsidR="000C55D5" w:rsidRPr="000C55D5" w:rsidRDefault="000C55D5" w:rsidP="000C55D5">
      <w:pPr>
        <w:pStyle w:val="Caption"/>
      </w:pPr>
      <w:r>
        <w:t>Hawkesbury-Nepean Valley Landscape, Infrastructure NSW</w:t>
      </w:r>
      <w:r w:rsidR="001A283E">
        <w:t xml:space="preserve"> </w:t>
      </w:r>
    </w:p>
    <w:p w14:paraId="00214B54" w14:textId="77777777" w:rsidR="00A656AF" w:rsidRDefault="00A656AF" w:rsidP="00AF7C9B">
      <w:pPr>
        <w:pStyle w:val="Heading3"/>
        <w:rPr>
          <w:b w:val="0"/>
          <w:bCs/>
          <w:i w:val="0"/>
          <w:iCs/>
        </w:rPr>
      </w:pPr>
    </w:p>
    <w:p w14:paraId="202B19FE" w14:textId="4937E38C" w:rsidR="00815657" w:rsidRPr="00A656AF" w:rsidRDefault="00815657" w:rsidP="00AF7C9B">
      <w:pPr>
        <w:pStyle w:val="Heading3"/>
        <w:rPr>
          <w:b w:val="0"/>
          <w:bCs/>
          <w:i w:val="0"/>
          <w:iCs/>
        </w:rPr>
      </w:pPr>
      <w:r w:rsidRPr="00A656AF">
        <w:rPr>
          <w:b w:val="0"/>
          <w:bCs/>
          <w:i w:val="0"/>
          <w:iCs/>
        </w:rPr>
        <w:lastRenderedPageBreak/>
        <w:t>Approximate time required: 20-25 minutes</w:t>
      </w:r>
    </w:p>
    <w:p w14:paraId="70FF1504" w14:textId="0F393175" w:rsidR="00AF7C9B" w:rsidRDefault="00AF7C9B" w:rsidP="00AF7C9B">
      <w:pPr>
        <w:pStyle w:val="Heading3"/>
      </w:pPr>
      <w:r>
        <w:t>Acquiring</w:t>
      </w:r>
      <w:r w:rsidR="00184447">
        <w:t xml:space="preserve"> and </w:t>
      </w:r>
      <w:r>
        <w:t xml:space="preserve">processing geographical information </w:t>
      </w:r>
    </w:p>
    <w:p w14:paraId="04D623A8" w14:textId="34999DE9" w:rsidR="00AF7C9B" w:rsidRDefault="00AF7C9B" w:rsidP="002B66B5">
      <w:pPr>
        <w:pStyle w:val="ListParagraph"/>
        <w:rPr>
          <w:color w:val="000000" w:themeColor="text1"/>
        </w:rPr>
      </w:pPr>
      <w:r>
        <w:rPr>
          <w:rStyle w:val="Strong"/>
        </w:rPr>
        <w:t xml:space="preserve">Pose </w:t>
      </w:r>
      <w:r w:rsidRPr="005724B9">
        <w:rPr>
          <w:rStyle w:val="Strong"/>
        </w:rPr>
        <w:t>the questions:</w:t>
      </w:r>
      <w:r w:rsidRPr="005724B9">
        <w:t xml:space="preserve"> </w:t>
      </w:r>
      <w:r w:rsidR="002B66B5">
        <w:t xml:space="preserve">What are the unique natural features of the Hawkesbury-Nepean Valley? </w:t>
      </w:r>
      <w:r w:rsidR="002B66B5" w:rsidRPr="00297B50">
        <w:rPr>
          <w:color w:val="000000" w:themeColor="text1"/>
        </w:rPr>
        <w:t xml:space="preserve">How do </w:t>
      </w:r>
      <w:r w:rsidR="002B66B5">
        <w:rPr>
          <w:color w:val="000000" w:themeColor="text1"/>
        </w:rPr>
        <w:t xml:space="preserve">they </w:t>
      </w:r>
      <w:r w:rsidR="002B66B5" w:rsidRPr="00297B50">
        <w:rPr>
          <w:color w:val="000000" w:themeColor="text1"/>
        </w:rPr>
        <w:t>affect river flows in flood</w:t>
      </w:r>
      <w:r w:rsidR="008335FC">
        <w:rPr>
          <w:color w:val="000000" w:themeColor="text1"/>
        </w:rPr>
        <w:t>s</w:t>
      </w:r>
      <w:r w:rsidR="002B66B5" w:rsidRPr="00297B50">
        <w:rPr>
          <w:color w:val="000000" w:themeColor="text1"/>
        </w:rPr>
        <w:t>?</w:t>
      </w:r>
    </w:p>
    <w:p w14:paraId="1B3AB0FA" w14:textId="19AED693" w:rsidR="0069634E" w:rsidRPr="000B3471" w:rsidRDefault="0069634E" w:rsidP="002B66B5">
      <w:pPr>
        <w:pStyle w:val="ListParagraph"/>
        <w:rPr>
          <w:color w:val="000000" w:themeColor="text1"/>
        </w:rPr>
      </w:pPr>
      <w:r>
        <w:rPr>
          <w:rStyle w:val="Strong"/>
        </w:rPr>
        <w:t>Activate prior knowledge</w:t>
      </w:r>
      <w:r w:rsidR="000B3471" w:rsidRPr="000B3471">
        <w:t>, drawing on</w:t>
      </w:r>
      <w:r w:rsidR="000B3471">
        <w:rPr>
          <w:rStyle w:val="Strong"/>
        </w:rPr>
        <w:t xml:space="preserve"> </w:t>
      </w:r>
      <w:r w:rsidR="000B3471" w:rsidRPr="000B3471">
        <w:t xml:space="preserve">experiences in the Hawkesbury-Nepean Valley and </w:t>
      </w:r>
      <w:r w:rsidRPr="000B3471">
        <w:t>understandings developed in Activities 1.1 and 1.2.</w:t>
      </w:r>
    </w:p>
    <w:p w14:paraId="636A71FC" w14:textId="1AB017CC" w:rsidR="000B3471" w:rsidRPr="002B66B5" w:rsidRDefault="000B3471" w:rsidP="002B66B5">
      <w:pPr>
        <w:pStyle w:val="ListParagraph"/>
        <w:rPr>
          <w:color w:val="000000" w:themeColor="text1"/>
        </w:rPr>
      </w:pPr>
      <w:r>
        <w:rPr>
          <w:rStyle w:val="Strong"/>
        </w:rPr>
        <w:t xml:space="preserve">Examine the graphic </w:t>
      </w:r>
      <w:r w:rsidRPr="000B3471">
        <w:t xml:space="preserve">representing the landscape of the Hawkesbury-Nepean Valley in </w:t>
      </w:r>
      <w:r w:rsidR="0032429F">
        <w:t>Graphic</w:t>
      </w:r>
      <w:r w:rsidRPr="000B3471">
        <w:t xml:space="preserve"> 1</w:t>
      </w:r>
      <w:r w:rsidR="008C190E">
        <w:t xml:space="preserve"> (and above)</w:t>
      </w:r>
      <w:r w:rsidRPr="000B3471">
        <w:t>. Note the west orientation of this stylised map.</w:t>
      </w:r>
      <w:r>
        <w:rPr>
          <w:rStyle w:val="Strong"/>
        </w:rPr>
        <w:t xml:space="preserve"> </w:t>
      </w:r>
      <w:r w:rsidR="003B53E7" w:rsidRPr="003B53E7">
        <w:t>Students interpret the graphic individually and then use ‘think-pair-share’ to share three pieces of information the graphic is communicating.</w:t>
      </w:r>
      <w:r w:rsidR="003B53E7">
        <w:t xml:space="preserve"> </w:t>
      </w:r>
    </w:p>
    <w:p w14:paraId="183DA659" w14:textId="360909C8" w:rsidR="00AF7C9B" w:rsidRDefault="00AF7C9B" w:rsidP="00AF7C9B">
      <w:pPr>
        <w:pStyle w:val="ListParagraph"/>
      </w:pPr>
      <w:r w:rsidRPr="001D22C6">
        <w:rPr>
          <w:rStyle w:val="Strong"/>
        </w:rPr>
        <w:t xml:space="preserve">View the </w:t>
      </w:r>
      <w:r w:rsidR="00AD3F2F">
        <w:rPr>
          <w:rStyle w:val="Strong"/>
        </w:rPr>
        <w:t xml:space="preserve">NSW SES </w:t>
      </w:r>
      <w:r w:rsidRPr="001D22C6">
        <w:rPr>
          <w:rStyle w:val="Strong"/>
        </w:rPr>
        <w:t>YouTube video</w:t>
      </w:r>
      <w:r>
        <w:t xml:space="preserve"> </w:t>
      </w:r>
      <w:r w:rsidRPr="00011A66">
        <w:rPr>
          <w:rStyle w:val="Emphasis"/>
        </w:rPr>
        <w:t>Why Hawkesbury-Nepean Floods Are So Dangerous</w:t>
      </w:r>
      <w:r>
        <w:t xml:space="preserve"> (2:30min) </w:t>
      </w:r>
      <w:hyperlink r:id="rId18" w:history="1">
        <w:r w:rsidRPr="00EB0CDA">
          <w:rPr>
            <w:rStyle w:val="Hyperlink"/>
          </w:rPr>
          <w:t>https://youtu.be/28SN9KixO2I</w:t>
        </w:r>
      </w:hyperlink>
    </w:p>
    <w:p w14:paraId="102372A3" w14:textId="31674529" w:rsidR="00AF7C9B" w:rsidRDefault="003B53E7" w:rsidP="00AF7C9B">
      <w:pPr>
        <w:pStyle w:val="ListParagraph"/>
      </w:pPr>
      <w:r>
        <w:rPr>
          <w:rStyle w:val="Strong"/>
        </w:rPr>
        <w:t xml:space="preserve">Discuss </w:t>
      </w:r>
      <w:r w:rsidRPr="00A76C90">
        <w:t xml:space="preserve">the information presented in the video. </w:t>
      </w:r>
      <w:r w:rsidR="000C55D5">
        <w:t>Students r</w:t>
      </w:r>
      <w:r w:rsidR="00692899">
        <w:t>ecall the causes and effects explained in the video and graphic</w:t>
      </w:r>
      <w:r w:rsidR="000C55D5">
        <w:t xml:space="preserve">. </w:t>
      </w:r>
    </w:p>
    <w:p w14:paraId="61D4F8F4" w14:textId="67AC87DA" w:rsidR="00FC7023" w:rsidRPr="00576458" w:rsidRDefault="00FC7023" w:rsidP="00AF7C9B">
      <w:pPr>
        <w:pStyle w:val="ListParagraph"/>
      </w:pPr>
      <w:r w:rsidRPr="00576458">
        <w:rPr>
          <w:rStyle w:val="Strong"/>
        </w:rPr>
        <w:t xml:space="preserve">Go outside </w:t>
      </w:r>
      <w:r w:rsidRPr="00576458">
        <w:t xml:space="preserve">into the school grounds or to a high point to observe the surrounding landscape and identify any features </w:t>
      </w:r>
      <w:r w:rsidR="001075CF" w:rsidRPr="00576458">
        <w:t xml:space="preserve">similar to those </w:t>
      </w:r>
      <w:r w:rsidRPr="00576458">
        <w:t>described in the video.</w:t>
      </w:r>
      <w:r w:rsidR="00DE27D5" w:rsidRPr="00576458">
        <w:t xml:space="preserve"> On </w:t>
      </w:r>
      <w:r w:rsidR="001075CF" w:rsidRPr="00576458">
        <w:t xml:space="preserve">a </w:t>
      </w:r>
      <w:r w:rsidR="00DE27D5" w:rsidRPr="00576458">
        <w:t xml:space="preserve">walk around the school grounds, students predict the areas that would flood first, justifying their predictions using the concept of </w:t>
      </w:r>
      <w:r w:rsidR="00BF2745">
        <w:t>‘</w:t>
      </w:r>
      <w:r w:rsidR="00BF2745" w:rsidRPr="00576458">
        <w:t>ca</w:t>
      </w:r>
      <w:bookmarkStart w:id="2" w:name="_GoBack"/>
      <w:bookmarkEnd w:id="2"/>
      <w:r w:rsidR="00BF2745" w:rsidRPr="00576458">
        <w:t>use</w:t>
      </w:r>
      <w:r w:rsidR="00DE27D5" w:rsidRPr="00576458">
        <w:t xml:space="preserve"> and effect’. </w:t>
      </w:r>
    </w:p>
    <w:p w14:paraId="765FC13B" w14:textId="741CCB81" w:rsidR="00EA04EE" w:rsidRPr="00A76C90" w:rsidRDefault="00EA04EE" w:rsidP="00AF7C9B">
      <w:pPr>
        <w:pStyle w:val="ListParagraph"/>
      </w:pPr>
      <w:r>
        <w:rPr>
          <w:rStyle w:val="Strong"/>
        </w:rPr>
        <w:t xml:space="preserve">Students complete Worksheet 2 </w:t>
      </w:r>
      <w:r w:rsidRPr="00EA04EE">
        <w:rPr>
          <w:rStyle w:val="Emphasis"/>
        </w:rPr>
        <w:t>– Interconnections</w:t>
      </w:r>
      <w:r w:rsidR="00DE0A2B">
        <w:rPr>
          <w:rStyle w:val="Emphasis"/>
        </w:rPr>
        <w:t xml:space="preserve"> in the Hawkesbury-Nepean.</w:t>
      </w:r>
    </w:p>
    <w:p w14:paraId="73CCD33B" w14:textId="77777777" w:rsidR="00AF7C9B" w:rsidRPr="001458C2" w:rsidRDefault="00AF7C9B" w:rsidP="00AF7C9B">
      <w:pPr>
        <w:pStyle w:val="Heading3"/>
        <w:rPr>
          <w:i w:val="0"/>
          <w:iCs/>
        </w:rPr>
      </w:pPr>
      <w:r w:rsidRPr="00134165">
        <w:t>Terminology</w:t>
      </w:r>
      <w:r>
        <w:rPr>
          <w:rStyle w:val="Emphasis"/>
        </w:rPr>
        <w:t xml:space="preserve"> </w:t>
      </w:r>
    </w:p>
    <w:p w14:paraId="13D075CC" w14:textId="77777777" w:rsidR="00AF7C9B" w:rsidRPr="00AF7C9B" w:rsidRDefault="00AF7C9B" w:rsidP="00AF7C9B">
      <w:pPr>
        <w:pStyle w:val="ListParagraph"/>
        <w:rPr>
          <w:rStyle w:val="Emphasis"/>
        </w:rPr>
      </w:pPr>
      <w:r w:rsidRPr="00AF7C9B">
        <w:rPr>
          <w:rStyle w:val="Emphasis"/>
        </w:rPr>
        <w:t>‘</w:t>
      </w:r>
      <w:bookmarkStart w:id="3" w:name="_Hlk26448929"/>
      <w:r w:rsidRPr="00AF7C9B">
        <w:rPr>
          <w:rStyle w:val="Emphasis"/>
        </w:rPr>
        <w:t>Bathtub’ effect, tributary, gorge, choke point, downstream, extreme, dangers.</w:t>
      </w:r>
      <w:bookmarkEnd w:id="3"/>
    </w:p>
    <w:p w14:paraId="3424DB48" w14:textId="77A25B7D" w:rsidR="00A06BCB" w:rsidRDefault="00AF7C9B" w:rsidP="00A06BCB">
      <w:pPr>
        <w:pStyle w:val="Heading3"/>
      </w:pPr>
      <w:r>
        <w:t>Background no</w:t>
      </w:r>
      <w:r w:rsidR="00A06BCB">
        <w:t>tes</w:t>
      </w:r>
    </w:p>
    <w:p w14:paraId="104FB88A" w14:textId="77777777" w:rsidR="001A283E" w:rsidRPr="00286CEF" w:rsidRDefault="001A283E" w:rsidP="001A283E">
      <w:pPr>
        <w:pStyle w:val="ListParagraph"/>
        <w:rPr>
          <w:rStyle w:val="Emphasis"/>
          <w:i w:val="0"/>
          <w:iCs w:val="0"/>
        </w:rPr>
      </w:pPr>
      <w:r w:rsidRPr="00286CEF">
        <w:rPr>
          <w:rStyle w:val="Emphasis"/>
        </w:rPr>
        <w:t>Flooding in the Hawkesbury-Nepean Valle factsheet,</w:t>
      </w:r>
      <w:r>
        <w:rPr>
          <w:lang w:eastAsia="en-GB"/>
        </w:rPr>
        <w:t xml:space="preserve"> Infrastructure NSW, </w:t>
      </w:r>
      <w:hyperlink r:id="rId19" w:history="1">
        <w:r w:rsidRPr="00A427BB">
          <w:rPr>
            <w:rStyle w:val="Hyperlink"/>
            <w:lang w:eastAsia="en-GB"/>
          </w:rPr>
          <w:t>http://www.infrastructure.nsw.gov.au/media/1525/hnvflooding_factsheet_feb2018.pdf</w:t>
        </w:r>
      </w:hyperlink>
    </w:p>
    <w:p w14:paraId="2C2C8524" w14:textId="321234FD" w:rsidR="00A06BCB" w:rsidRDefault="00A06BCB" w:rsidP="001A283E">
      <w:pPr>
        <w:pStyle w:val="ListParagraph"/>
      </w:pPr>
      <w:r w:rsidRPr="00A06BCB">
        <w:rPr>
          <w:rStyle w:val="Emphasis"/>
        </w:rPr>
        <w:t>Knowing the Signs factsheet</w:t>
      </w:r>
      <w:r>
        <w:t xml:space="preserve">, NSW SES </w:t>
      </w:r>
      <w:hyperlink r:id="rId20" w:history="1">
        <w:r w:rsidRPr="00EB0CDA">
          <w:rPr>
            <w:rStyle w:val="Hyperlink"/>
          </w:rPr>
          <w:t>https://www.ses.nsw.gov.au/media/3233/knowing-the-signs-of-flooding-fact-sheet.pdf</w:t>
        </w:r>
      </w:hyperlink>
      <w:r>
        <w:t xml:space="preserve"> </w:t>
      </w:r>
    </w:p>
    <w:p w14:paraId="2A55B06B" w14:textId="1DEDCA1B" w:rsidR="00B40D9D" w:rsidRDefault="00B40D9D" w:rsidP="00B40D9D">
      <w:pPr>
        <w:pStyle w:val="Heading3"/>
      </w:pPr>
      <w:r>
        <w:t>Teaching tools:</w:t>
      </w:r>
    </w:p>
    <w:p w14:paraId="466F33B7" w14:textId="14C27E26" w:rsidR="00B40D9D" w:rsidRDefault="00B40D9D" w:rsidP="00B40D9D">
      <w:pPr>
        <w:pStyle w:val="ListParagraph"/>
        <w:numPr>
          <w:ilvl w:val="0"/>
          <w:numId w:val="37"/>
        </w:numPr>
      </w:pPr>
      <w:r>
        <w:t>Access to NSW SES YouTube video via smart TV or devices</w:t>
      </w:r>
    </w:p>
    <w:p w14:paraId="046E3686" w14:textId="62EA1222" w:rsidR="00B40D9D" w:rsidRDefault="00B40D9D" w:rsidP="008335FC">
      <w:pPr>
        <w:pStyle w:val="ListParagraph"/>
        <w:numPr>
          <w:ilvl w:val="0"/>
          <w:numId w:val="37"/>
        </w:numPr>
      </w:pPr>
      <w:r>
        <w:t>Worksheet 2</w:t>
      </w:r>
      <w:r w:rsidR="00C069FD">
        <w:t xml:space="preserve"> – one </w:t>
      </w:r>
      <w:r>
        <w:t>copy per student</w:t>
      </w:r>
    </w:p>
    <w:p w14:paraId="69D4B2C9" w14:textId="77777777" w:rsidR="0032429F" w:rsidRDefault="0032429F" w:rsidP="0032429F">
      <w:pPr>
        <w:pStyle w:val="Heading3"/>
      </w:pPr>
      <w:r>
        <w:t>Notes to parents/carers for use at home</w:t>
      </w:r>
    </w:p>
    <w:p w14:paraId="04FB3ED1" w14:textId="5771C8FF" w:rsidR="0032429F" w:rsidRDefault="0032429F" w:rsidP="0032429F">
      <w:pPr>
        <w:pStyle w:val="ListParagraph"/>
        <w:numPr>
          <w:ilvl w:val="0"/>
          <w:numId w:val="0"/>
        </w:numPr>
        <w:ind w:left="720"/>
      </w:pPr>
      <w:r>
        <w:t xml:space="preserve">Your child can watch the video on any device with internet access. You can view the graphic online or print off a copy for your child. </w:t>
      </w:r>
    </w:p>
    <w:p w14:paraId="4338C969" w14:textId="4EE5E886" w:rsidR="0032429F" w:rsidRPr="00B40D9D" w:rsidRDefault="0032429F" w:rsidP="0032429F">
      <w:pPr>
        <w:pStyle w:val="ListParagraph"/>
        <w:numPr>
          <w:ilvl w:val="0"/>
          <w:numId w:val="0"/>
        </w:numPr>
        <w:ind w:left="720"/>
      </w:pPr>
      <w:r>
        <w:t>You can demonstrate the Bathtub Effect at home in the bathroom. Turn the basin taps on as hard as possible and leave the plug out of the plughole. Ask your child what they notice about the water level in the basin. Then ask them to image there were five taps running into the basin. (Using the basin rather than the bath uses less water for the same effect.)</w:t>
      </w:r>
    </w:p>
    <w:p w14:paraId="7CF8B8FF" w14:textId="77777777" w:rsidR="00815657" w:rsidRDefault="00815657">
      <w:pPr>
        <w:spacing w:after="0" w:line="240" w:lineRule="auto"/>
        <w:rPr>
          <w:rFonts w:eastAsiaTheme="majorEastAsia"/>
          <w:b/>
          <w:bCs/>
          <w:color w:val="1E3D78"/>
          <w:sz w:val="28"/>
          <w:szCs w:val="28"/>
        </w:rPr>
      </w:pPr>
      <w:r>
        <w:br w:type="page"/>
      </w:r>
    </w:p>
    <w:p w14:paraId="1156C7AC" w14:textId="08D24425" w:rsidR="00A06BCB" w:rsidRDefault="00A06BCB" w:rsidP="00A06BCB">
      <w:pPr>
        <w:pStyle w:val="Heading2"/>
      </w:pPr>
      <w:r w:rsidRPr="0009088A">
        <w:lastRenderedPageBreak/>
        <w:t>Activity</w:t>
      </w:r>
      <w:r>
        <w:t xml:space="preserve"> 1.4 – Natural Warning Signs </w:t>
      </w:r>
    </w:p>
    <w:p w14:paraId="058CFF82" w14:textId="601BA772" w:rsidR="00B40D9D" w:rsidRPr="00B40D9D" w:rsidRDefault="00B40D9D" w:rsidP="008335FC">
      <w:r>
        <w:t>Approximate time required: 30 minutes</w:t>
      </w:r>
    </w:p>
    <w:p w14:paraId="549969C3" w14:textId="037980F0" w:rsidR="00A06BCB" w:rsidRDefault="00A06BCB" w:rsidP="00A06BCB">
      <w:pPr>
        <w:pStyle w:val="Heading3"/>
      </w:pPr>
      <w:r>
        <w:t>Acquiring</w:t>
      </w:r>
      <w:r w:rsidR="00036B6B">
        <w:t xml:space="preserve"> </w:t>
      </w:r>
      <w:r>
        <w:t xml:space="preserve">and communicating geographical information </w:t>
      </w:r>
    </w:p>
    <w:p w14:paraId="0EA891ED" w14:textId="78709642" w:rsidR="00184447" w:rsidRPr="00B56ABC" w:rsidRDefault="00A06BCB" w:rsidP="00184447">
      <w:pPr>
        <w:pStyle w:val="ListParagraph"/>
        <w:rPr>
          <w:b/>
          <w:bCs/>
          <w:color w:val="000000" w:themeColor="text1"/>
        </w:rPr>
      </w:pPr>
      <w:r>
        <w:rPr>
          <w:rStyle w:val="Strong"/>
        </w:rPr>
        <w:t xml:space="preserve">Pose </w:t>
      </w:r>
      <w:r w:rsidRPr="005724B9">
        <w:rPr>
          <w:rStyle w:val="Strong"/>
        </w:rPr>
        <w:t>the question:</w:t>
      </w:r>
      <w:r w:rsidRPr="005724B9">
        <w:t xml:space="preserve"> </w:t>
      </w:r>
      <w:r w:rsidR="00184447" w:rsidRPr="00297B50">
        <w:rPr>
          <w:color w:val="000000" w:themeColor="text1"/>
        </w:rPr>
        <w:t>What are the natural warning signs of floods?</w:t>
      </w:r>
      <w:r w:rsidR="00184447">
        <w:rPr>
          <w:color w:val="000000" w:themeColor="text1"/>
        </w:rPr>
        <w:t xml:space="preserve"> </w:t>
      </w:r>
      <w:r w:rsidR="0081153D">
        <w:rPr>
          <w:color w:val="000000" w:themeColor="text1"/>
        </w:rPr>
        <w:t>Where can people obtain information</w:t>
      </w:r>
      <w:r w:rsidR="00184447">
        <w:rPr>
          <w:color w:val="000000" w:themeColor="text1"/>
        </w:rPr>
        <w:t>?</w:t>
      </w:r>
    </w:p>
    <w:p w14:paraId="4852150E" w14:textId="28C193A1" w:rsidR="00344CFD" w:rsidRPr="00EA04EE" w:rsidRDefault="00B56ABC" w:rsidP="00AE2BD7">
      <w:pPr>
        <w:pStyle w:val="ListParagraph"/>
        <w:rPr>
          <w:b/>
          <w:bCs/>
          <w:color w:val="000000" w:themeColor="text1"/>
        </w:rPr>
      </w:pPr>
      <w:r>
        <w:rPr>
          <w:rStyle w:val="Strong"/>
        </w:rPr>
        <w:t xml:space="preserve">Share the picture book </w:t>
      </w:r>
      <w:r w:rsidRPr="00B56ABC">
        <w:rPr>
          <w:i/>
          <w:iCs/>
        </w:rPr>
        <w:t>Flood</w:t>
      </w:r>
      <w:r w:rsidRPr="00606CE2">
        <w:t xml:space="preserve"> by Alvaro F</w:t>
      </w:r>
      <w:r w:rsidR="00BE4502">
        <w:t>.</w:t>
      </w:r>
      <w:r w:rsidRPr="00606CE2">
        <w:t xml:space="preserve"> Villa</w:t>
      </w:r>
      <w:r>
        <w:t xml:space="preserve">. </w:t>
      </w:r>
      <w:r w:rsidR="00343173">
        <w:t>T</w:t>
      </w:r>
      <w:r>
        <w:t xml:space="preserve">his wordless text visually describes the </w:t>
      </w:r>
      <w:r w:rsidR="00B03F6A">
        <w:t xml:space="preserve">progress of a flood from the appearance of heavy clouds to extreme rain, through damaging flooding to recovery. </w:t>
      </w:r>
      <w:r w:rsidR="00A90BD9">
        <w:t xml:space="preserve">(Alternative text – </w:t>
      </w:r>
      <w:r w:rsidR="00A90BD9" w:rsidRPr="00A90BD9">
        <w:rPr>
          <w:rStyle w:val="Emphasis"/>
        </w:rPr>
        <w:t>Big Rain Coming</w:t>
      </w:r>
      <w:r w:rsidR="00A90BD9">
        <w:t xml:space="preserve"> by Katrina </w:t>
      </w:r>
      <w:proofErr w:type="spellStart"/>
      <w:r w:rsidR="00A90BD9">
        <w:t>Germein</w:t>
      </w:r>
      <w:proofErr w:type="spellEnd"/>
      <w:r w:rsidR="00A90BD9">
        <w:t xml:space="preserve"> and Bronwyn Bancroft.)</w:t>
      </w:r>
    </w:p>
    <w:p w14:paraId="74EDDF66" w14:textId="00AA7C55" w:rsidR="00E002BD" w:rsidRPr="00E002BD" w:rsidRDefault="00E002BD" w:rsidP="00AE2BD7">
      <w:pPr>
        <w:pStyle w:val="ListParagraph"/>
        <w:rPr>
          <w:rStyle w:val="Strong"/>
          <w:color w:val="000000" w:themeColor="text1"/>
        </w:rPr>
      </w:pPr>
      <w:r>
        <w:rPr>
          <w:rStyle w:val="Strong"/>
          <w:color w:val="000000" w:themeColor="text1"/>
        </w:rPr>
        <w:t xml:space="preserve">Make connections: </w:t>
      </w:r>
      <w:r w:rsidRPr="00E002BD">
        <w:t>text-to-self, text-to-text, text-to-world.</w:t>
      </w:r>
    </w:p>
    <w:p w14:paraId="2A8DB02B" w14:textId="4F309D96" w:rsidR="00EA04EE" w:rsidRPr="006655BD" w:rsidRDefault="00EA04EE" w:rsidP="00AE2BD7">
      <w:pPr>
        <w:pStyle w:val="ListParagraph"/>
        <w:rPr>
          <w:rStyle w:val="Hyperlink"/>
          <w:b/>
          <w:bCs/>
          <w:color w:val="000000" w:themeColor="text1"/>
          <w:u w:val="none"/>
        </w:rPr>
      </w:pPr>
      <w:r>
        <w:rPr>
          <w:rStyle w:val="Strong"/>
        </w:rPr>
        <w:t xml:space="preserve">Read </w:t>
      </w:r>
      <w:r w:rsidR="00E002BD" w:rsidRPr="00E002BD">
        <w:t xml:space="preserve">about </w:t>
      </w:r>
      <w:r w:rsidRPr="00E002BD">
        <w:t>the natural warning signs</w:t>
      </w:r>
      <w:r w:rsidRPr="00EA04EE">
        <w:t xml:space="preserve"> in the </w:t>
      </w:r>
      <w:r w:rsidR="00515B9E">
        <w:t>NSW SES</w:t>
      </w:r>
      <w:r w:rsidRPr="00EA04EE">
        <w:t xml:space="preserve"> </w:t>
      </w:r>
      <w:r w:rsidRPr="00A06BCB">
        <w:rPr>
          <w:rStyle w:val="Emphasis"/>
        </w:rPr>
        <w:t xml:space="preserve">Knowing the Signs </w:t>
      </w:r>
      <w:r w:rsidRPr="00515B9E">
        <w:rPr>
          <w:rStyle w:val="Emphasis"/>
          <w:i w:val="0"/>
          <w:iCs w:val="0"/>
        </w:rPr>
        <w:t>factsheet</w:t>
      </w:r>
      <w:r w:rsidR="00515B9E">
        <w:rPr>
          <w:rStyle w:val="Emphasis"/>
          <w:i w:val="0"/>
          <w:iCs w:val="0"/>
        </w:rPr>
        <w:t xml:space="preserve"> </w:t>
      </w:r>
      <w:hyperlink r:id="rId21" w:history="1">
        <w:r w:rsidRPr="00EB0CDA">
          <w:rPr>
            <w:rStyle w:val="Hyperlink"/>
          </w:rPr>
          <w:t>https://www.ses.nsw.gov.au/media/3233/knowing-the-signs-of-flooding-fact-sheet.pdf</w:t>
        </w:r>
      </w:hyperlink>
    </w:p>
    <w:p w14:paraId="50F46E24" w14:textId="77777777" w:rsidR="007D176A" w:rsidRPr="007D176A" w:rsidRDefault="006655BD" w:rsidP="009648D2">
      <w:pPr>
        <w:pStyle w:val="ListParagraph"/>
        <w:rPr>
          <w:b/>
          <w:bCs/>
          <w:color w:val="000000" w:themeColor="text1"/>
        </w:rPr>
      </w:pPr>
      <w:r w:rsidRPr="007D176A">
        <w:rPr>
          <w:color w:val="1B2733"/>
        </w:rPr>
        <w:t>Bureau of Meteorology</w:t>
      </w:r>
      <w:r w:rsidRPr="007D176A">
        <w:rPr>
          <w:i/>
          <w:iCs/>
          <w:color w:val="1B2733"/>
        </w:rPr>
        <w:t xml:space="preserve"> Information for students and teachers </w:t>
      </w:r>
      <w:hyperlink r:id="rId22" w:history="1">
        <w:r w:rsidR="007D176A">
          <w:rPr>
            <w:rStyle w:val="Hyperlink"/>
          </w:rPr>
          <w:t>http://www.bom.gov.au/climate/data-services/education.shtml</w:t>
        </w:r>
      </w:hyperlink>
    </w:p>
    <w:p w14:paraId="527576A7" w14:textId="7D2A0AFC" w:rsidR="006655BD" w:rsidRPr="007D176A" w:rsidRDefault="006655BD" w:rsidP="009648D2">
      <w:pPr>
        <w:pStyle w:val="ListParagraph"/>
        <w:rPr>
          <w:b/>
          <w:bCs/>
          <w:color w:val="000000" w:themeColor="text1"/>
        </w:rPr>
      </w:pPr>
      <w:r w:rsidRPr="007D176A">
        <w:rPr>
          <w:color w:val="1B2733"/>
        </w:rPr>
        <w:t xml:space="preserve">Bureau of Meteorology </w:t>
      </w:r>
      <w:r w:rsidRPr="007D176A">
        <w:rPr>
          <w:i/>
          <w:iCs/>
          <w:color w:val="1B2733"/>
        </w:rPr>
        <w:t xml:space="preserve">National Warnings Summary </w:t>
      </w:r>
      <w:hyperlink r:id="rId23" w:history="1">
        <w:r w:rsidRPr="005418FE">
          <w:rPr>
            <w:rStyle w:val="Hyperlink"/>
          </w:rPr>
          <w:t>http://www.bom.gov.au/australia/warnings/</w:t>
        </w:r>
      </w:hyperlink>
    </w:p>
    <w:p w14:paraId="2BC15DB6" w14:textId="64E00482" w:rsidR="00B56ABC" w:rsidRPr="00EA04EE" w:rsidRDefault="00344CFD" w:rsidP="00AE2BD7">
      <w:pPr>
        <w:pStyle w:val="ListParagraph"/>
        <w:rPr>
          <w:b/>
          <w:bCs/>
          <w:color w:val="000000" w:themeColor="text1"/>
        </w:rPr>
      </w:pPr>
      <w:r w:rsidRPr="00EA04EE">
        <w:rPr>
          <w:rStyle w:val="Strong"/>
        </w:rPr>
        <w:t xml:space="preserve">Students create </w:t>
      </w:r>
      <w:r w:rsidRPr="00E002BD">
        <w:t xml:space="preserve">a </w:t>
      </w:r>
      <w:r w:rsidR="0070603E" w:rsidRPr="00E002BD">
        <w:t>2</w:t>
      </w:r>
      <w:r w:rsidR="00343173" w:rsidRPr="00E002BD">
        <w:t>0 second mime</w:t>
      </w:r>
      <w:r w:rsidR="00A90BD9" w:rsidRPr="00E002BD">
        <w:t>,</w:t>
      </w:r>
      <w:r w:rsidR="00343173" w:rsidRPr="00EA04EE">
        <w:rPr>
          <w:rStyle w:val="Strong"/>
        </w:rPr>
        <w:t xml:space="preserve"> </w:t>
      </w:r>
      <w:r w:rsidR="00343173" w:rsidRPr="00EA04EE">
        <w:t>with sound effects</w:t>
      </w:r>
      <w:r w:rsidR="00A90BD9">
        <w:t>,</w:t>
      </w:r>
      <w:r w:rsidRPr="00EA04EE">
        <w:rPr>
          <w:rStyle w:val="Strong"/>
        </w:rPr>
        <w:t xml:space="preserve"> </w:t>
      </w:r>
      <w:r w:rsidR="00A90BD9">
        <w:rPr>
          <w:rStyle w:val="Strong"/>
          <w:b w:val="0"/>
          <w:bCs w:val="0"/>
        </w:rPr>
        <w:t xml:space="preserve">to communicate </w:t>
      </w:r>
      <w:r w:rsidR="00B03F6A" w:rsidRPr="00EA04EE">
        <w:t>the natural warning signs of flood</w:t>
      </w:r>
      <w:r w:rsidR="00EA04EE" w:rsidRPr="00EA04EE">
        <w:t xml:space="preserve"> in four scenes: ‘l</w:t>
      </w:r>
      <w:r w:rsidRPr="00EA04EE">
        <w:t>ooks like</w:t>
      </w:r>
      <w:r w:rsidR="00EA04EE" w:rsidRPr="00EA04EE">
        <w:t>’</w:t>
      </w:r>
      <w:r w:rsidRPr="00EA04EE">
        <w:t xml:space="preserve">, </w:t>
      </w:r>
      <w:r w:rsidR="00EA04EE" w:rsidRPr="00EA04EE">
        <w:t>‘</w:t>
      </w:r>
      <w:r w:rsidRPr="00EA04EE">
        <w:t>sounds like</w:t>
      </w:r>
      <w:r w:rsidR="00EA04EE" w:rsidRPr="00EA04EE">
        <w:t>’</w:t>
      </w:r>
      <w:r w:rsidRPr="00EA04EE">
        <w:t xml:space="preserve">, </w:t>
      </w:r>
      <w:r w:rsidR="00EA04EE" w:rsidRPr="00EA04EE">
        <w:t>‘</w:t>
      </w:r>
      <w:r w:rsidRPr="00EA04EE">
        <w:t>feels like</w:t>
      </w:r>
      <w:r w:rsidR="00EA04EE" w:rsidRPr="00EA04EE">
        <w:t>’, and ‘where to find out more’.</w:t>
      </w:r>
    </w:p>
    <w:p w14:paraId="00566586" w14:textId="77777777" w:rsidR="00A06BCB" w:rsidRPr="001458C2" w:rsidRDefault="00A06BCB" w:rsidP="00A06BCB">
      <w:pPr>
        <w:pStyle w:val="Heading3"/>
        <w:rPr>
          <w:i w:val="0"/>
          <w:iCs/>
        </w:rPr>
      </w:pPr>
      <w:r w:rsidRPr="00134165">
        <w:t>Terminology</w:t>
      </w:r>
      <w:r>
        <w:rPr>
          <w:rStyle w:val="Emphasis"/>
        </w:rPr>
        <w:t xml:space="preserve"> </w:t>
      </w:r>
    </w:p>
    <w:p w14:paraId="0D8171F7" w14:textId="393E9CE8" w:rsidR="00A06BCB" w:rsidRPr="00AF7C9B" w:rsidRDefault="00EA04EE" w:rsidP="00A06BCB">
      <w:pPr>
        <w:pStyle w:val="ListParagraph"/>
        <w:rPr>
          <w:rStyle w:val="Emphasis"/>
        </w:rPr>
      </w:pPr>
      <w:bookmarkStart w:id="4" w:name="_Hlk26449198"/>
      <w:r>
        <w:rPr>
          <w:rStyle w:val="Emphasis"/>
        </w:rPr>
        <w:t>S</w:t>
      </w:r>
      <w:r w:rsidR="00B03F6A">
        <w:rPr>
          <w:rStyle w:val="Emphasis"/>
        </w:rPr>
        <w:t xml:space="preserve">ustained rainfall, </w:t>
      </w:r>
      <w:r w:rsidR="002A1CDC">
        <w:rPr>
          <w:rStyle w:val="Emphasis"/>
        </w:rPr>
        <w:t xml:space="preserve">deluge, torrential, </w:t>
      </w:r>
      <w:r w:rsidR="00B03F6A">
        <w:rPr>
          <w:rStyle w:val="Emphasis"/>
        </w:rPr>
        <w:t xml:space="preserve">catchment, predict, advice, warning, </w:t>
      </w:r>
      <w:r w:rsidR="002A1CDC">
        <w:rPr>
          <w:rStyle w:val="Emphasis"/>
        </w:rPr>
        <w:t xml:space="preserve">severe, </w:t>
      </w:r>
      <w:r w:rsidR="00344CFD">
        <w:rPr>
          <w:rStyle w:val="Emphasis"/>
        </w:rPr>
        <w:t xml:space="preserve">order, </w:t>
      </w:r>
      <w:r w:rsidR="00B03F6A">
        <w:rPr>
          <w:rStyle w:val="Emphasis"/>
        </w:rPr>
        <w:t>evacuat</w:t>
      </w:r>
      <w:r w:rsidR="002A1CDC">
        <w:rPr>
          <w:rStyle w:val="Emphasis"/>
        </w:rPr>
        <w:t>e</w:t>
      </w:r>
      <w:r w:rsidR="00B03F6A">
        <w:rPr>
          <w:rStyle w:val="Emphasis"/>
        </w:rPr>
        <w:t>.</w:t>
      </w:r>
    </w:p>
    <w:bookmarkEnd w:id="4"/>
    <w:p w14:paraId="39FDD19F" w14:textId="77777777" w:rsidR="00A06BCB" w:rsidRDefault="00A06BCB" w:rsidP="00A06BCB">
      <w:pPr>
        <w:pStyle w:val="Heading3"/>
      </w:pPr>
      <w:r>
        <w:t>Background notes</w:t>
      </w:r>
    </w:p>
    <w:p w14:paraId="5393941E" w14:textId="0925F25A" w:rsidR="00DE196E" w:rsidRDefault="00933E81" w:rsidP="00A90BD9">
      <w:pPr>
        <w:pStyle w:val="ListParagraph"/>
      </w:pPr>
      <w:r>
        <w:t xml:space="preserve">NSW SES </w:t>
      </w:r>
      <w:r w:rsidR="00A06BCB" w:rsidRPr="00A06BCB">
        <w:rPr>
          <w:rStyle w:val="Emphasis"/>
        </w:rPr>
        <w:t xml:space="preserve">Knowing the Signs </w:t>
      </w:r>
      <w:r w:rsidR="00A06BCB" w:rsidRPr="00933E81">
        <w:rPr>
          <w:rStyle w:val="Emphasis"/>
          <w:i w:val="0"/>
          <w:iCs w:val="0"/>
        </w:rPr>
        <w:t>factsheet</w:t>
      </w:r>
      <w:r w:rsidR="00A06BCB">
        <w:t xml:space="preserve"> </w:t>
      </w:r>
      <w:hyperlink r:id="rId24" w:history="1">
        <w:r w:rsidR="00A06BCB" w:rsidRPr="00EB0CDA">
          <w:rPr>
            <w:rStyle w:val="Hyperlink"/>
          </w:rPr>
          <w:t>https://www.ses.nsw.gov.au/media/3233/knowing-the-signs-of-flooding-fact-sheet.pdf</w:t>
        </w:r>
      </w:hyperlink>
      <w:r w:rsidR="00A06BCB">
        <w:t xml:space="preserve"> </w:t>
      </w:r>
    </w:p>
    <w:p w14:paraId="0C0032BB" w14:textId="59090EB5" w:rsidR="00E002BD" w:rsidRPr="00E002BD" w:rsidRDefault="00E002BD" w:rsidP="00DE196E">
      <w:pPr>
        <w:pStyle w:val="ListParagraph"/>
        <w:rPr>
          <w:rStyle w:val="Emphasis"/>
          <w:i w:val="0"/>
          <w:iCs w:val="0"/>
        </w:rPr>
      </w:pPr>
      <w:r w:rsidRPr="00B56ABC">
        <w:rPr>
          <w:i/>
          <w:iCs/>
        </w:rPr>
        <w:t>Flood</w:t>
      </w:r>
      <w:r w:rsidRPr="00606CE2">
        <w:t xml:space="preserve"> by Alvaro F Villa</w:t>
      </w:r>
      <w:r>
        <w:rPr>
          <w:rStyle w:val="Emphasis"/>
        </w:rPr>
        <w:t xml:space="preserve">, </w:t>
      </w:r>
      <w:r w:rsidRPr="00E002BD">
        <w:t>Capstone Press, US, 2014</w:t>
      </w:r>
    </w:p>
    <w:p w14:paraId="7A26EA3B" w14:textId="71E9F2BF" w:rsidR="00E002BD" w:rsidRPr="00E002BD" w:rsidRDefault="00E002BD" w:rsidP="00E002BD">
      <w:pPr>
        <w:pStyle w:val="ListParagraph"/>
        <w:rPr>
          <w:rStyle w:val="Emphasis"/>
          <w:i w:val="0"/>
          <w:iCs w:val="0"/>
        </w:rPr>
      </w:pPr>
      <w:r w:rsidRPr="00C41419">
        <w:rPr>
          <w:rStyle w:val="Emphasis"/>
        </w:rPr>
        <w:t>Big Rain Coming</w:t>
      </w:r>
      <w:r w:rsidRPr="00C41419">
        <w:t xml:space="preserve"> by Katrina Garmin </w:t>
      </w:r>
      <w:r>
        <w:t xml:space="preserve">(author) </w:t>
      </w:r>
      <w:r w:rsidRPr="00C41419">
        <w:t>and Bronwyn Bancroft</w:t>
      </w:r>
      <w:r>
        <w:t xml:space="preserve"> (illustrator), Penguin Australia, 2002</w:t>
      </w:r>
    </w:p>
    <w:p w14:paraId="5FA612C5" w14:textId="54BE6B46" w:rsidR="00DE196E" w:rsidRPr="0032429F" w:rsidRDefault="00DE196E" w:rsidP="00DE196E">
      <w:pPr>
        <w:pStyle w:val="ListParagraph"/>
        <w:rPr>
          <w:rStyle w:val="Hyperlink"/>
          <w:color w:val="auto"/>
          <w:u w:val="none"/>
        </w:rPr>
      </w:pPr>
      <w:r w:rsidRPr="00B279F5">
        <w:rPr>
          <w:rStyle w:val="Emphasis"/>
        </w:rPr>
        <w:t>Flood – Reader’s Guide</w:t>
      </w:r>
      <w:r>
        <w:t xml:space="preserve">, Capstone Young Readers </w:t>
      </w:r>
      <w:hyperlink r:id="rId25" w:history="1">
        <w:r w:rsidRPr="00EB0CDA">
          <w:rPr>
            <w:rStyle w:val="Hyperlink"/>
          </w:rPr>
          <w:t>https://www.teachingbooks.net/media/pdf/SingleBGs/Flood_Readers_Guide.pdf</w:t>
        </w:r>
      </w:hyperlink>
    </w:p>
    <w:p w14:paraId="287A3694" w14:textId="77777777" w:rsidR="0032429F" w:rsidRDefault="0032429F" w:rsidP="0032429F">
      <w:pPr>
        <w:pStyle w:val="Heading3"/>
      </w:pPr>
      <w:r>
        <w:t>Notes to parents/carers for use at home</w:t>
      </w:r>
    </w:p>
    <w:p w14:paraId="2826385E" w14:textId="3C12C368" w:rsidR="0032429F" w:rsidRDefault="0032429F" w:rsidP="0032429F">
      <w:pPr>
        <w:ind w:left="720"/>
      </w:pPr>
      <w:r>
        <w:t>Both books are available on YouTube. You can read along with your child, or your child can listen to them being read.</w:t>
      </w:r>
      <w:r w:rsidR="00F60F03">
        <w:t xml:space="preserve"> Talk to your child about any of the signs they may have noticed that let them know a storm is coming. </w:t>
      </w:r>
    </w:p>
    <w:p w14:paraId="07AC32D1" w14:textId="651645BB" w:rsidR="00AF7C9B" w:rsidRDefault="00AF7C9B" w:rsidP="00A90BD9">
      <w:pPr>
        <w:pStyle w:val="ListParagraph"/>
      </w:pPr>
      <w:r>
        <w:br w:type="page"/>
      </w:r>
    </w:p>
    <w:p w14:paraId="75886BE2" w14:textId="34D1B789" w:rsidR="00AF7C9B" w:rsidRPr="00086B26" w:rsidRDefault="00AF7C9B" w:rsidP="00AF7C9B">
      <w:pPr>
        <w:pStyle w:val="Heading1"/>
      </w:pPr>
      <w:r w:rsidRPr="002C45C7">
        <w:lastRenderedPageBreak/>
        <w:t xml:space="preserve">Worksheet 1 – </w:t>
      </w:r>
      <w:r w:rsidR="007B124E">
        <w:t>Crumpled Paper Catchment Model</w:t>
      </w:r>
    </w:p>
    <w:p w14:paraId="454D9E26" w14:textId="1C46F709" w:rsidR="00AF7C9B" w:rsidRDefault="007B124E" w:rsidP="00AF7C9B">
      <w:pPr>
        <w:pStyle w:val="Heading3"/>
      </w:pPr>
      <w:r>
        <w:t>Materials</w:t>
      </w:r>
      <w:r w:rsidR="00AF7C9B">
        <w:t xml:space="preserve">  </w:t>
      </w:r>
    </w:p>
    <w:p w14:paraId="4F2FB118" w14:textId="1B560573" w:rsidR="007B124E" w:rsidRDefault="007B124E" w:rsidP="00AF7C9B">
      <w:pPr>
        <w:pStyle w:val="ListParagraph"/>
      </w:pPr>
      <w:r>
        <w:t>Large sheet of art paper (non-absorbent</w:t>
      </w:r>
      <w:r w:rsidR="00761AA2">
        <w:t>, shiny side up</w:t>
      </w:r>
      <w:r>
        <w:t>)</w:t>
      </w:r>
    </w:p>
    <w:p w14:paraId="3AF11F1C" w14:textId="2811A3AE" w:rsidR="007B124E" w:rsidRDefault="00761AA2" w:rsidP="00AF7C9B">
      <w:pPr>
        <w:pStyle w:val="ListParagraph"/>
      </w:pPr>
      <w:r>
        <w:t>Water-based felt markers or w</w:t>
      </w:r>
      <w:r w:rsidR="007B124E">
        <w:t xml:space="preserve">atercolour paints and </w:t>
      </w:r>
      <w:r w:rsidR="004237FC">
        <w:t>fine</w:t>
      </w:r>
      <w:r w:rsidR="007B124E">
        <w:t xml:space="preserve"> brushes </w:t>
      </w:r>
    </w:p>
    <w:p w14:paraId="1D8D4D97" w14:textId="457F6617" w:rsidR="007B124E" w:rsidRDefault="007B124E" w:rsidP="00AF7C9B">
      <w:pPr>
        <w:pStyle w:val="ListParagraph"/>
      </w:pPr>
      <w:r>
        <w:t>Spray bottle with water</w:t>
      </w:r>
    </w:p>
    <w:p w14:paraId="4DB9020D" w14:textId="254C009F" w:rsidR="00AF7C9B" w:rsidRDefault="001075CF" w:rsidP="00AF7C9B">
      <w:pPr>
        <w:pStyle w:val="ListParagraph"/>
      </w:pPr>
      <w:r>
        <w:t>Tote trays or similar and plastic table cover/s</w:t>
      </w:r>
    </w:p>
    <w:p w14:paraId="6C6A2DC3" w14:textId="77777777" w:rsidR="002F46BC" w:rsidRDefault="007B124E" w:rsidP="002F46BC">
      <w:pPr>
        <w:pStyle w:val="Heading3"/>
      </w:pPr>
      <w:r w:rsidRPr="007B124E">
        <w:t>Procedure</w:t>
      </w:r>
      <w:r w:rsidR="002F46BC" w:rsidRPr="002F46BC">
        <w:t xml:space="preserve"> </w:t>
      </w:r>
    </w:p>
    <w:p w14:paraId="76843581" w14:textId="213E7B36" w:rsidR="007B124E" w:rsidRDefault="002F46BC" w:rsidP="00FC0BB2">
      <w:r w:rsidRPr="002F46BC">
        <w:rPr>
          <w:rStyle w:val="Strong"/>
        </w:rPr>
        <w:t>Scrunch</w:t>
      </w:r>
      <w:r>
        <w:t xml:space="preserve"> the paper then lay it down gently </w:t>
      </w:r>
      <w:r w:rsidR="001075CF">
        <w:t xml:space="preserve">in a tote tray </w:t>
      </w:r>
      <w:r w:rsidR="00FC1E63">
        <w:t xml:space="preserve">so that it </w:t>
      </w:r>
      <w:r>
        <w:t>form</w:t>
      </w:r>
      <w:r w:rsidR="00FC1E63">
        <w:t>s</w:t>
      </w:r>
      <w:r>
        <w:t xml:space="preserve"> mountains, valleys and plains. </w:t>
      </w:r>
    </w:p>
    <w:tbl>
      <w:tblPr>
        <w:tblStyle w:val="TableGrid"/>
        <w:tblW w:w="0" w:type="auto"/>
        <w:tblLook w:val="04A0" w:firstRow="1" w:lastRow="0" w:firstColumn="1" w:lastColumn="0" w:noHBand="0" w:noVBand="1"/>
      </w:tblPr>
      <w:tblGrid>
        <w:gridCol w:w="2089"/>
        <w:gridCol w:w="2089"/>
        <w:gridCol w:w="2091"/>
        <w:gridCol w:w="2091"/>
        <w:gridCol w:w="2090"/>
      </w:tblGrid>
      <w:tr w:rsidR="00FC1E63" w14:paraId="1A9E7CC6" w14:textId="77777777" w:rsidTr="00761AA2">
        <w:tc>
          <w:tcPr>
            <w:tcW w:w="2090" w:type="dxa"/>
          </w:tcPr>
          <w:p w14:paraId="4177AF1B" w14:textId="7C233431" w:rsidR="00761AA2" w:rsidRDefault="00761AA2" w:rsidP="00FC1E63">
            <w:pPr>
              <w:spacing w:before="60" w:after="60"/>
              <w:jc w:val="center"/>
            </w:pPr>
            <w:r>
              <w:rPr>
                <w:noProof/>
              </w:rPr>
              <w:drawing>
                <wp:inline distT="0" distB="0" distL="0" distR="0" wp14:anchorId="6D96333C" wp14:editId="1E47A355">
                  <wp:extent cx="1224279" cy="9182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8345.JPG"/>
                          <pic:cNvPicPr/>
                        </pic:nvPicPr>
                        <pic:blipFill>
                          <a:blip r:embed="rId26"/>
                          <a:stretch>
                            <a:fillRect/>
                          </a:stretch>
                        </pic:blipFill>
                        <pic:spPr>
                          <a:xfrm>
                            <a:off x="0" y="0"/>
                            <a:ext cx="1246011" cy="934509"/>
                          </a:xfrm>
                          <a:prstGeom prst="rect">
                            <a:avLst/>
                          </a:prstGeom>
                        </pic:spPr>
                      </pic:pic>
                    </a:graphicData>
                  </a:graphic>
                </wp:inline>
              </w:drawing>
            </w:r>
          </w:p>
        </w:tc>
        <w:tc>
          <w:tcPr>
            <w:tcW w:w="2090" w:type="dxa"/>
          </w:tcPr>
          <w:p w14:paraId="278566E2" w14:textId="2068871C" w:rsidR="00761AA2" w:rsidRDefault="00761AA2" w:rsidP="00761AA2">
            <w:pPr>
              <w:spacing w:before="60" w:after="60"/>
            </w:pPr>
            <w:r>
              <w:rPr>
                <w:noProof/>
              </w:rPr>
              <w:drawing>
                <wp:inline distT="0" distB="0" distL="0" distR="0" wp14:anchorId="65140913" wp14:editId="4EE237CE">
                  <wp:extent cx="1224000" cy="918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346.JPG"/>
                          <pic:cNvPicPr/>
                        </pic:nvPicPr>
                        <pic:blipFill>
                          <a:blip r:embed="rId27"/>
                          <a:stretch>
                            <a:fillRect/>
                          </a:stretch>
                        </pic:blipFill>
                        <pic:spPr>
                          <a:xfrm>
                            <a:off x="0" y="0"/>
                            <a:ext cx="1224000" cy="918000"/>
                          </a:xfrm>
                          <a:prstGeom prst="rect">
                            <a:avLst/>
                          </a:prstGeom>
                        </pic:spPr>
                      </pic:pic>
                    </a:graphicData>
                  </a:graphic>
                </wp:inline>
              </w:drawing>
            </w:r>
          </w:p>
        </w:tc>
        <w:tc>
          <w:tcPr>
            <w:tcW w:w="2090" w:type="dxa"/>
          </w:tcPr>
          <w:p w14:paraId="43C8AC9D" w14:textId="0A294517" w:rsidR="00761AA2" w:rsidRDefault="00761AA2" w:rsidP="00761AA2">
            <w:pPr>
              <w:spacing w:before="60" w:after="60"/>
            </w:pPr>
            <w:r>
              <w:rPr>
                <w:noProof/>
              </w:rPr>
              <w:drawing>
                <wp:inline distT="0" distB="0" distL="0" distR="0" wp14:anchorId="6C4C37F4" wp14:editId="3B299E89">
                  <wp:extent cx="1224281" cy="9182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8347.JPG"/>
                          <pic:cNvPicPr/>
                        </pic:nvPicPr>
                        <pic:blipFill>
                          <a:blip r:embed="rId28"/>
                          <a:stretch>
                            <a:fillRect/>
                          </a:stretch>
                        </pic:blipFill>
                        <pic:spPr>
                          <a:xfrm>
                            <a:off x="0" y="0"/>
                            <a:ext cx="1236281" cy="927210"/>
                          </a:xfrm>
                          <a:prstGeom prst="rect">
                            <a:avLst/>
                          </a:prstGeom>
                        </pic:spPr>
                      </pic:pic>
                    </a:graphicData>
                  </a:graphic>
                </wp:inline>
              </w:drawing>
            </w:r>
          </w:p>
        </w:tc>
        <w:tc>
          <w:tcPr>
            <w:tcW w:w="2090" w:type="dxa"/>
          </w:tcPr>
          <w:p w14:paraId="0492EBF0" w14:textId="2D5730FC" w:rsidR="00761AA2" w:rsidRDefault="00FC1E63" w:rsidP="00761AA2">
            <w:pPr>
              <w:spacing w:before="60" w:after="60"/>
            </w:pPr>
            <w:r>
              <w:rPr>
                <w:noProof/>
              </w:rPr>
              <w:drawing>
                <wp:inline distT="0" distB="0" distL="0" distR="0" wp14:anchorId="04FEF736" wp14:editId="36B47B46">
                  <wp:extent cx="1224793" cy="9185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8348.JPG"/>
                          <pic:cNvPicPr/>
                        </pic:nvPicPr>
                        <pic:blipFill>
                          <a:blip r:embed="rId29"/>
                          <a:stretch>
                            <a:fillRect/>
                          </a:stretch>
                        </pic:blipFill>
                        <pic:spPr>
                          <a:xfrm>
                            <a:off x="0" y="0"/>
                            <a:ext cx="1245769" cy="934327"/>
                          </a:xfrm>
                          <a:prstGeom prst="rect">
                            <a:avLst/>
                          </a:prstGeom>
                        </pic:spPr>
                      </pic:pic>
                    </a:graphicData>
                  </a:graphic>
                </wp:inline>
              </w:drawing>
            </w:r>
          </w:p>
        </w:tc>
        <w:tc>
          <w:tcPr>
            <w:tcW w:w="2090" w:type="dxa"/>
          </w:tcPr>
          <w:p w14:paraId="1372150E" w14:textId="77FA0399" w:rsidR="00761AA2" w:rsidRDefault="00761AA2" w:rsidP="00761AA2">
            <w:pPr>
              <w:spacing w:before="60" w:after="60"/>
            </w:pPr>
            <w:r>
              <w:rPr>
                <w:noProof/>
              </w:rPr>
              <w:drawing>
                <wp:inline distT="0" distB="0" distL="0" distR="0" wp14:anchorId="4D68F05E" wp14:editId="10D0641E">
                  <wp:extent cx="1224279" cy="9182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8350.JPG"/>
                          <pic:cNvPicPr/>
                        </pic:nvPicPr>
                        <pic:blipFill>
                          <a:blip r:embed="rId14"/>
                          <a:stretch>
                            <a:fillRect/>
                          </a:stretch>
                        </pic:blipFill>
                        <pic:spPr>
                          <a:xfrm>
                            <a:off x="0" y="0"/>
                            <a:ext cx="1245536" cy="934153"/>
                          </a:xfrm>
                          <a:prstGeom prst="rect">
                            <a:avLst/>
                          </a:prstGeom>
                        </pic:spPr>
                      </pic:pic>
                    </a:graphicData>
                  </a:graphic>
                </wp:inline>
              </w:drawing>
            </w:r>
          </w:p>
        </w:tc>
      </w:tr>
      <w:tr w:rsidR="00FC1E63" w14:paraId="43951AAA" w14:textId="77777777" w:rsidTr="00761AA2">
        <w:tc>
          <w:tcPr>
            <w:tcW w:w="2090" w:type="dxa"/>
          </w:tcPr>
          <w:p w14:paraId="4D2584BB" w14:textId="40762402" w:rsidR="00761AA2" w:rsidRDefault="002F46BC" w:rsidP="002F46BC">
            <w:pPr>
              <w:spacing w:after="120"/>
            </w:pPr>
            <w:r>
              <w:t xml:space="preserve">Use a </w:t>
            </w:r>
            <w:r w:rsidRPr="00A46057">
              <w:rPr>
                <w:rStyle w:val="Strong"/>
              </w:rPr>
              <w:t>brown</w:t>
            </w:r>
            <w:r>
              <w:t xml:space="preserve"> marker or watercolour paint to colour along the tops of all the </w:t>
            </w:r>
            <w:r w:rsidRPr="00A46057">
              <w:rPr>
                <w:rStyle w:val="Strong"/>
              </w:rPr>
              <w:t>ridges</w:t>
            </w:r>
            <w:r>
              <w:t>.</w:t>
            </w:r>
          </w:p>
        </w:tc>
        <w:tc>
          <w:tcPr>
            <w:tcW w:w="2090" w:type="dxa"/>
          </w:tcPr>
          <w:p w14:paraId="3361DABE" w14:textId="05C443D2" w:rsidR="00761AA2" w:rsidRDefault="002F46BC" w:rsidP="002F46BC">
            <w:pPr>
              <w:spacing w:after="120"/>
            </w:pPr>
            <w:r>
              <w:t xml:space="preserve">Use </w:t>
            </w:r>
            <w:r w:rsidRPr="00A46057">
              <w:rPr>
                <w:rStyle w:val="Strong"/>
              </w:rPr>
              <w:t>black</w:t>
            </w:r>
            <w:r>
              <w:t xml:space="preserve"> to draw in </w:t>
            </w:r>
            <w:r w:rsidR="00FC0BB2">
              <w:t>one or two</w:t>
            </w:r>
            <w:r>
              <w:t xml:space="preserve"> </w:t>
            </w:r>
            <w:r w:rsidRPr="00A46057">
              <w:rPr>
                <w:rStyle w:val="Strong"/>
              </w:rPr>
              <w:t>roads</w:t>
            </w:r>
            <w:r w:rsidRPr="00A46057">
              <w:t xml:space="preserve"> </w:t>
            </w:r>
            <w:r w:rsidR="00FC0BB2">
              <w:t>from</w:t>
            </w:r>
            <w:r w:rsidRPr="00A46057">
              <w:t xml:space="preserve"> the plains</w:t>
            </w:r>
            <w:r w:rsidR="00FC0BB2">
              <w:t xml:space="preserve"> and across the mountains</w:t>
            </w:r>
            <w:r>
              <w:rPr>
                <w:rStyle w:val="Strong"/>
              </w:rPr>
              <w:t xml:space="preserve"> </w:t>
            </w:r>
            <w:r>
              <w:t>along the ridges.</w:t>
            </w:r>
          </w:p>
        </w:tc>
        <w:tc>
          <w:tcPr>
            <w:tcW w:w="2090" w:type="dxa"/>
          </w:tcPr>
          <w:p w14:paraId="4C117893" w14:textId="402B3CDF" w:rsidR="00761AA2" w:rsidRDefault="002F46BC" w:rsidP="002F46BC">
            <w:pPr>
              <w:spacing w:after="120"/>
            </w:pPr>
            <w:r>
              <w:t xml:space="preserve">Use </w:t>
            </w:r>
            <w:r w:rsidRPr="00A46057">
              <w:rPr>
                <w:rStyle w:val="Strong"/>
              </w:rPr>
              <w:t>blue</w:t>
            </w:r>
            <w:r>
              <w:t xml:space="preserve"> to draw </w:t>
            </w:r>
            <w:r w:rsidRPr="00A46057">
              <w:rPr>
                <w:rStyle w:val="Strong"/>
              </w:rPr>
              <w:t>water courses</w:t>
            </w:r>
            <w:r>
              <w:t xml:space="preserve"> in the </w:t>
            </w:r>
            <w:r w:rsidR="00B467C9">
              <w:t>creases (</w:t>
            </w:r>
            <w:r>
              <w:t>valleys</w:t>
            </w:r>
            <w:r w:rsidR="00B467C9">
              <w:t>)</w:t>
            </w:r>
            <w:r>
              <w:t>.</w:t>
            </w:r>
          </w:p>
        </w:tc>
        <w:tc>
          <w:tcPr>
            <w:tcW w:w="2090" w:type="dxa"/>
          </w:tcPr>
          <w:p w14:paraId="554B792A" w14:textId="65D6B921" w:rsidR="00761AA2" w:rsidRDefault="002F46BC" w:rsidP="002F46BC">
            <w:pPr>
              <w:spacing w:after="120"/>
            </w:pPr>
            <w:r w:rsidRPr="00A46057">
              <w:rPr>
                <w:rStyle w:val="Strong"/>
              </w:rPr>
              <w:t>Predict</w:t>
            </w:r>
            <w:r>
              <w:t xml:space="preserve"> where you think the water will flow to and pool if it ‘</w:t>
            </w:r>
            <w:proofErr w:type="gramStart"/>
            <w:r>
              <w:t>rains’</w:t>
            </w:r>
            <w:proofErr w:type="gramEnd"/>
            <w:r>
              <w:t>. Colour th</w:t>
            </w:r>
            <w:r w:rsidR="005D5205">
              <w:t>ose area</w:t>
            </w:r>
            <w:r w:rsidR="00E002BD">
              <w:t>s</w:t>
            </w:r>
            <w:r>
              <w:t xml:space="preserve"> blue.</w:t>
            </w:r>
          </w:p>
        </w:tc>
        <w:tc>
          <w:tcPr>
            <w:tcW w:w="2090" w:type="dxa"/>
          </w:tcPr>
          <w:p w14:paraId="4B743153" w14:textId="73E096F5" w:rsidR="00761AA2" w:rsidRDefault="002F46BC" w:rsidP="00FC1E63">
            <w:pPr>
              <w:spacing w:after="120"/>
            </w:pPr>
            <w:r w:rsidRPr="00FC1E63">
              <w:rPr>
                <w:rStyle w:val="Strong"/>
              </w:rPr>
              <w:t>Spray</w:t>
            </w:r>
            <w:r w:rsidRPr="00FC1E63">
              <w:t xml:space="preserve"> the catchment with water to represent rain. </w:t>
            </w:r>
            <w:r w:rsidR="00FC1E63" w:rsidRPr="00FC1E63">
              <w:rPr>
                <w:rStyle w:val="Strong"/>
              </w:rPr>
              <w:t>Observe</w:t>
            </w:r>
            <w:r w:rsidR="00FC1E63" w:rsidRPr="00FC1E63">
              <w:t xml:space="preserve"> the flow and pooling of the water. </w:t>
            </w:r>
          </w:p>
        </w:tc>
      </w:tr>
    </w:tbl>
    <w:p w14:paraId="67F491F4" w14:textId="1523E7CB" w:rsidR="007B124E" w:rsidRPr="007F4215" w:rsidRDefault="007B124E" w:rsidP="007F4215">
      <w:pPr>
        <w:pStyle w:val="NoSpacing"/>
      </w:pPr>
    </w:p>
    <w:tbl>
      <w:tblPr>
        <w:tblStyle w:val="NSWSESTableStyle1"/>
        <w:tblW w:w="10487" w:type="dxa"/>
        <w:tblLook w:val="04A0" w:firstRow="1" w:lastRow="0" w:firstColumn="1" w:lastColumn="0" w:noHBand="0" w:noVBand="1"/>
      </w:tblPr>
      <w:tblGrid>
        <w:gridCol w:w="5100"/>
        <w:gridCol w:w="5387"/>
      </w:tblGrid>
      <w:tr w:rsidR="00AE2BD7" w:rsidRPr="00F5081A" w14:paraId="1E3FB8CA" w14:textId="77777777" w:rsidTr="00AE2B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100" w:type="dxa"/>
            <w:tcBorders>
              <w:bottom w:val="single" w:sz="4" w:space="0" w:color="auto"/>
            </w:tcBorders>
          </w:tcPr>
          <w:sdt>
            <w:sdtPr>
              <w:tag w:val="goog_rdk_5"/>
              <w:id w:val="1480256896"/>
            </w:sdtPr>
            <w:sdtEndPr/>
            <w:sdtContent>
              <w:p w14:paraId="7CF6525E" w14:textId="489D1702" w:rsidR="00AE2BD7" w:rsidRPr="00F5081A" w:rsidRDefault="00AE2BD7" w:rsidP="00AE2BD7">
                <w:r>
                  <w:t xml:space="preserve">RESULTS </w:t>
                </w:r>
              </w:p>
            </w:sdtContent>
          </w:sdt>
        </w:tc>
        <w:tc>
          <w:tcPr>
            <w:tcW w:w="5387" w:type="dxa"/>
            <w:tcBorders>
              <w:bottom w:val="single" w:sz="4" w:space="0" w:color="auto"/>
            </w:tcBorders>
          </w:tcPr>
          <w:sdt>
            <w:sdtPr>
              <w:tag w:val="goog_rdk_6"/>
              <w:id w:val="-1163854621"/>
            </w:sdtPr>
            <w:sdtEndPr/>
            <w:sdtContent>
              <w:p w14:paraId="10C2DA5C" w14:textId="64F0093A" w:rsidR="00AE2BD7" w:rsidRPr="00F5081A" w:rsidRDefault="00AE2BD7" w:rsidP="00AE2BD7">
                <w:pPr>
                  <w:cnfStyle w:val="100000000000" w:firstRow="1" w:lastRow="0" w:firstColumn="0" w:lastColumn="0" w:oddVBand="0" w:evenVBand="0" w:oddHBand="0" w:evenHBand="0" w:firstRowFirstColumn="0" w:firstRowLastColumn="0" w:lastRowFirstColumn="0" w:lastRowLastColumn="0"/>
                </w:pPr>
                <w:r>
                  <w:t>EXPLANATIONS</w:t>
                </w:r>
              </w:p>
            </w:sdtContent>
          </w:sdt>
        </w:tc>
      </w:tr>
      <w:tr w:rsidR="00AE2BD7" w:rsidRPr="00411043" w14:paraId="50FAB0DB" w14:textId="77777777" w:rsidTr="00AE2BD7">
        <w:trPr>
          <w:trHeight w:val="3402"/>
        </w:trPr>
        <w:tc>
          <w:tcPr>
            <w:cnfStyle w:val="001000000000" w:firstRow="0" w:lastRow="0" w:firstColumn="1" w:lastColumn="0" w:oddVBand="0" w:evenVBand="0" w:oddHBand="0" w:evenHBand="0" w:firstRowFirstColumn="0" w:firstRowLastColumn="0" w:lastRowFirstColumn="0" w:lastRowLastColumn="0"/>
            <w:tcW w:w="5100" w:type="dxa"/>
            <w:tcBorders>
              <w:top w:val="single" w:sz="4" w:space="0" w:color="auto"/>
              <w:left w:val="single" w:sz="4" w:space="0" w:color="auto"/>
              <w:bottom w:val="single" w:sz="4" w:space="0" w:color="auto"/>
              <w:right w:val="single" w:sz="4" w:space="0" w:color="auto"/>
            </w:tcBorders>
            <w:shd w:val="clear" w:color="auto" w:fill="auto"/>
          </w:tcPr>
          <w:p w14:paraId="0DA0EE29" w14:textId="66923FC2" w:rsidR="00AE2BD7" w:rsidRPr="00411043" w:rsidRDefault="00AE2BD7" w:rsidP="00AE2BD7">
            <w:pPr>
              <w:rPr>
                <w:rStyle w:val="Strong"/>
              </w:rPr>
            </w:pPr>
            <w:r>
              <w:t>Draw and label a diagram to describe water movement. Hint: use an aerial view.</w:t>
            </w:r>
          </w:p>
        </w:tc>
        <w:tc>
          <w:tcPr>
            <w:tcW w:w="5387" w:type="dxa"/>
            <w:tcBorders>
              <w:top w:val="single" w:sz="4" w:space="0" w:color="auto"/>
              <w:left w:val="single" w:sz="4" w:space="0" w:color="auto"/>
              <w:bottom w:val="single" w:sz="4" w:space="0" w:color="auto"/>
              <w:right w:val="single" w:sz="4" w:space="0" w:color="auto"/>
            </w:tcBorders>
          </w:tcPr>
          <w:p w14:paraId="71DD4706" w14:textId="418D671D" w:rsidR="00AE2BD7" w:rsidRPr="00411043" w:rsidRDefault="00AE2BD7"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t xml:space="preserve">Draw a diagram to explain </w:t>
            </w:r>
            <w:r w:rsidR="007F4215">
              <w:t>the colour of the pooled water in the lowest lying areas</w:t>
            </w:r>
            <w:r>
              <w:t xml:space="preserve">. Hint: use an eye-level view. </w:t>
            </w:r>
          </w:p>
        </w:tc>
      </w:tr>
      <w:tr w:rsidR="00AE2BD7" w:rsidRPr="00411043" w14:paraId="7A571117" w14:textId="77777777" w:rsidTr="007F4215">
        <w:trPr>
          <w:trHeight w:val="1701"/>
        </w:trPr>
        <w:tc>
          <w:tcPr>
            <w:cnfStyle w:val="001000000000" w:firstRow="0" w:lastRow="0" w:firstColumn="1" w:lastColumn="0" w:oddVBand="0" w:evenVBand="0" w:oddHBand="0" w:evenHBand="0" w:firstRowFirstColumn="0" w:firstRowLastColumn="0" w:lastRowFirstColumn="0" w:lastRowLastColumn="0"/>
            <w:tcW w:w="5100" w:type="dxa"/>
            <w:tcBorders>
              <w:top w:val="single" w:sz="4" w:space="0" w:color="auto"/>
              <w:left w:val="single" w:sz="4" w:space="0" w:color="auto"/>
              <w:bottom w:val="single" w:sz="4" w:space="0" w:color="auto"/>
              <w:right w:val="single" w:sz="4" w:space="0" w:color="auto"/>
            </w:tcBorders>
            <w:shd w:val="clear" w:color="auto" w:fill="auto"/>
          </w:tcPr>
          <w:p w14:paraId="3C5FAF2E" w14:textId="0C5945EB" w:rsidR="00AE2BD7" w:rsidRPr="00664659" w:rsidRDefault="00AE2BD7" w:rsidP="00AE2BD7">
            <w:pPr>
              <w:rPr>
                <w:rStyle w:val="Strong"/>
                <w:b w:val="0"/>
                <w:bCs w:val="0"/>
              </w:rPr>
            </w:pPr>
            <w:r w:rsidRPr="005D5205">
              <w:t>Compare the results to your prediction</w:t>
            </w:r>
            <w:r>
              <w:t xml:space="preserve"> and account for any differences.</w:t>
            </w:r>
          </w:p>
        </w:tc>
        <w:tc>
          <w:tcPr>
            <w:tcW w:w="5387" w:type="dxa"/>
            <w:tcBorders>
              <w:top w:val="single" w:sz="4" w:space="0" w:color="auto"/>
              <w:left w:val="single" w:sz="4" w:space="0" w:color="auto"/>
              <w:bottom w:val="single" w:sz="4" w:space="0" w:color="auto"/>
              <w:right w:val="single" w:sz="4" w:space="0" w:color="auto"/>
            </w:tcBorders>
          </w:tcPr>
          <w:p w14:paraId="3DD04796" w14:textId="78E047B9" w:rsidR="00AE2BD7" w:rsidRPr="00411043" w:rsidRDefault="00AE2BD7"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r>
              <w:t>Outline what the model helped you understand about catchments and water movement.</w:t>
            </w:r>
          </w:p>
        </w:tc>
      </w:tr>
    </w:tbl>
    <w:p w14:paraId="53EBDA94" w14:textId="01DA40D3" w:rsidR="00AE2BD7" w:rsidRDefault="00AE2BD7" w:rsidP="00AE2BD7"/>
    <w:p w14:paraId="147F6BC4" w14:textId="0109E82E" w:rsidR="00AF7C9B" w:rsidRPr="00086B26" w:rsidRDefault="00AF7C9B" w:rsidP="00AE2BD7">
      <w:pPr>
        <w:pStyle w:val="Heading1"/>
      </w:pPr>
      <w:r w:rsidRPr="002C45C7">
        <w:lastRenderedPageBreak/>
        <w:t xml:space="preserve">Worksheet </w:t>
      </w:r>
      <w:r>
        <w:t>2</w:t>
      </w:r>
      <w:r w:rsidRPr="002C45C7">
        <w:t xml:space="preserve"> – </w:t>
      </w:r>
      <w:r w:rsidR="005B2788">
        <w:t>Interconnections in the Hawkesbury-Nepean</w:t>
      </w:r>
      <w:r w:rsidRPr="002C45C7">
        <w:t xml:space="preserve"> </w:t>
      </w:r>
    </w:p>
    <w:p w14:paraId="3A1C4FBE" w14:textId="326493BB" w:rsidR="00AF7C9B" w:rsidRDefault="00AF7C9B" w:rsidP="00AF7C9B">
      <w:pPr>
        <w:pStyle w:val="Heading3"/>
        <w:tabs>
          <w:tab w:val="left" w:pos="2331"/>
        </w:tabs>
        <w:rPr>
          <w:b w:val="0"/>
          <w:bCs/>
          <w:color w:val="FF0000"/>
          <w:sz w:val="16"/>
          <w:szCs w:val="16"/>
        </w:rPr>
      </w:pPr>
      <w:r w:rsidRPr="002024DE">
        <w:t>Instructions</w:t>
      </w:r>
      <w:r>
        <w:t xml:space="preserve">   </w:t>
      </w:r>
    </w:p>
    <w:p w14:paraId="21E9E448" w14:textId="615A1B54" w:rsidR="005B2788" w:rsidRDefault="00F865C7" w:rsidP="001A283E">
      <w:pPr>
        <w:pStyle w:val="ListParagraph"/>
      </w:pPr>
      <w:r>
        <w:t>View the</w:t>
      </w:r>
      <w:r w:rsidR="00664659">
        <w:t xml:space="preserve"> </w:t>
      </w:r>
      <w:r w:rsidR="00664659" w:rsidRPr="00664659">
        <w:t>NSW SES YouTube video</w:t>
      </w:r>
      <w:r w:rsidR="00664659">
        <w:t xml:space="preserve"> </w:t>
      </w:r>
      <w:r w:rsidR="00664659" w:rsidRPr="00011A66">
        <w:rPr>
          <w:rStyle w:val="Emphasis"/>
        </w:rPr>
        <w:t>Why Hawkesbury-Nepean Floods Are So Dangerous</w:t>
      </w:r>
      <w:r w:rsidR="00664659">
        <w:t xml:space="preserve"> (2:30min) </w:t>
      </w:r>
      <w:hyperlink r:id="rId30" w:history="1">
        <w:r w:rsidR="00664659" w:rsidRPr="00EB0CDA">
          <w:rPr>
            <w:rStyle w:val="Hyperlink"/>
          </w:rPr>
          <w:t>https://youtu.be/28SN9KixO2I</w:t>
        </w:r>
      </w:hyperlink>
      <w:r w:rsidR="00664659">
        <w:t xml:space="preserve"> and Graphic 1 – Hawkesbury-Nepean Valley Landscape.</w:t>
      </w:r>
    </w:p>
    <w:p w14:paraId="58D7535C" w14:textId="08BE3C8F" w:rsidR="001A283E" w:rsidRDefault="001A283E" w:rsidP="001A283E">
      <w:pPr>
        <w:pStyle w:val="ListParagraph"/>
      </w:pPr>
      <w:r>
        <w:t xml:space="preserve">Outline the effects of </w:t>
      </w:r>
      <w:r w:rsidR="00A90BD9">
        <w:t>each</w:t>
      </w:r>
      <w:r>
        <w:t xml:space="preserve"> </w:t>
      </w:r>
      <w:r w:rsidR="00DE30AD">
        <w:t xml:space="preserve">natural </w:t>
      </w:r>
      <w:r>
        <w:t xml:space="preserve">feature </w:t>
      </w:r>
      <w:r w:rsidR="00DE30AD">
        <w:t xml:space="preserve">on the </w:t>
      </w:r>
      <w:r w:rsidR="00A90BD9">
        <w:t>behaviour of floodwaters in the</w:t>
      </w:r>
      <w:r w:rsidR="00DE30AD">
        <w:t xml:space="preserve"> Hawkesbury-Nepean Valley.</w:t>
      </w:r>
    </w:p>
    <w:tbl>
      <w:tblPr>
        <w:tblStyle w:val="NSWSESTableStyle1"/>
        <w:tblW w:w="0" w:type="auto"/>
        <w:tblLook w:val="04A0" w:firstRow="1" w:lastRow="0" w:firstColumn="1" w:lastColumn="0" w:noHBand="0" w:noVBand="1"/>
      </w:tblPr>
      <w:tblGrid>
        <w:gridCol w:w="4108"/>
        <w:gridCol w:w="6237"/>
      </w:tblGrid>
      <w:tr w:rsidR="005B2788" w:rsidRPr="00F5081A" w14:paraId="77239589" w14:textId="77777777" w:rsidTr="00966D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08" w:type="dxa"/>
            <w:tcBorders>
              <w:bottom w:val="single" w:sz="4" w:space="0" w:color="auto"/>
            </w:tcBorders>
          </w:tcPr>
          <w:sdt>
            <w:sdtPr>
              <w:tag w:val="goog_rdk_5"/>
              <w:id w:val="-2080427048"/>
            </w:sdtPr>
            <w:sdtEndPr/>
            <w:sdtContent>
              <w:p w14:paraId="1BB82E5D" w14:textId="7FE0A2F8" w:rsidR="005B2788" w:rsidRPr="00F5081A" w:rsidRDefault="00966DEC" w:rsidP="00AE2BD7">
                <w:r>
                  <w:t xml:space="preserve">NATURAL FEATURE </w:t>
                </w:r>
              </w:p>
            </w:sdtContent>
          </w:sdt>
        </w:tc>
        <w:tc>
          <w:tcPr>
            <w:tcW w:w="6237" w:type="dxa"/>
            <w:tcBorders>
              <w:bottom w:val="single" w:sz="4" w:space="0" w:color="auto"/>
            </w:tcBorders>
          </w:tcPr>
          <w:sdt>
            <w:sdtPr>
              <w:tag w:val="goog_rdk_6"/>
              <w:id w:val="823092269"/>
            </w:sdtPr>
            <w:sdtEndPr/>
            <w:sdtContent>
              <w:p w14:paraId="03D756A4" w14:textId="47555BF6" w:rsidR="005B2788" w:rsidRPr="00F5081A" w:rsidRDefault="00966DEC" w:rsidP="00AE2BD7">
                <w:pPr>
                  <w:cnfStyle w:val="100000000000" w:firstRow="1" w:lastRow="0" w:firstColumn="0" w:lastColumn="0" w:oddVBand="0" w:evenVBand="0" w:oddHBand="0" w:evenHBand="0" w:firstRowFirstColumn="0" w:firstRowLastColumn="0" w:lastRowFirstColumn="0" w:lastRowLastColumn="0"/>
                </w:pPr>
                <w:r>
                  <w:t xml:space="preserve">EFFECTS ON </w:t>
                </w:r>
                <w:r w:rsidR="00DE30AD">
                  <w:t xml:space="preserve">FLOODING OF </w:t>
                </w:r>
                <w:r>
                  <w:t xml:space="preserve">PLACES </w:t>
                </w:r>
                <w:r w:rsidR="00DE30AD">
                  <w:t>IN THE VALLEY</w:t>
                </w:r>
              </w:p>
            </w:sdtContent>
          </w:sdt>
        </w:tc>
      </w:tr>
      <w:tr w:rsidR="005B2788" w:rsidRPr="00411043" w14:paraId="11F6713A"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2B2C9F4F" w14:textId="3E85B8AA" w:rsidR="005B2788" w:rsidRPr="00411043" w:rsidRDefault="00966DEC" w:rsidP="00AE2BD7">
            <w:pPr>
              <w:rPr>
                <w:rStyle w:val="Strong"/>
              </w:rPr>
            </w:pPr>
            <w:r>
              <w:rPr>
                <w:rStyle w:val="Strong"/>
              </w:rPr>
              <w:t xml:space="preserve">Catchment area </w:t>
            </w:r>
            <w:r w:rsidRPr="00664659">
              <w:rPr>
                <w:rStyle w:val="Strong"/>
                <w:b w:val="0"/>
                <w:bCs w:val="0"/>
              </w:rPr>
              <w:t>– mountains, waterways</w:t>
            </w:r>
          </w:p>
        </w:tc>
        <w:tc>
          <w:tcPr>
            <w:tcW w:w="6237" w:type="dxa"/>
            <w:tcBorders>
              <w:top w:val="single" w:sz="4" w:space="0" w:color="auto"/>
              <w:left w:val="single" w:sz="4" w:space="0" w:color="auto"/>
              <w:bottom w:val="single" w:sz="4" w:space="0" w:color="auto"/>
              <w:right w:val="single" w:sz="4" w:space="0" w:color="auto"/>
            </w:tcBorders>
          </w:tcPr>
          <w:p w14:paraId="69E85AF6" w14:textId="2B0A1F9C" w:rsidR="005B2788" w:rsidRPr="00411043" w:rsidRDefault="005B2788"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r w:rsidR="00966DEC" w:rsidRPr="00411043" w14:paraId="68DEDC9E"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2AD87D26" w14:textId="3A839C26" w:rsidR="00966DEC" w:rsidRPr="00664659" w:rsidRDefault="001075CF" w:rsidP="00AE2BD7">
            <w:pPr>
              <w:rPr>
                <w:rStyle w:val="Strong"/>
                <w:b w:val="0"/>
                <w:bCs w:val="0"/>
              </w:rPr>
            </w:pPr>
            <w:r>
              <w:rPr>
                <w:rStyle w:val="Strong"/>
              </w:rPr>
              <w:t>Rivers and t</w:t>
            </w:r>
            <w:r w:rsidR="00966DEC">
              <w:rPr>
                <w:rStyle w:val="Strong"/>
              </w:rPr>
              <w:t xml:space="preserve">ributaries flowing into the Hawkesbury-Nepean Valley </w:t>
            </w:r>
            <w:r w:rsidR="00966DEC" w:rsidRPr="00664659">
              <w:t xml:space="preserve">– Warragamba River, Nepean River, </w:t>
            </w:r>
            <w:r w:rsidR="00664659">
              <w:t xml:space="preserve">Grose River, </w:t>
            </w:r>
            <w:r w:rsidR="00966DEC" w:rsidRPr="00664659">
              <w:t>South and Eastern Creeks, other tributaries</w:t>
            </w:r>
          </w:p>
        </w:tc>
        <w:tc>
          <w:tcPr>
            <w:tcW w:w="6237" w:type="dxa"/>
            <w:tcBorders>
              <w:top w:val="single" w:sz="4" w:space="0" w:color="auto"/>
              <w:left w:val="single" w:sz="4" w:space="0" w:color="auto"/>
              <w:bottom w:val="single" w:sz="4" w:space="0" w:color="auto"/>
              <w:right w:val="single" w:sz="4" w:space="0" w:color="auto"/>
            </w:tcBorders>
          </w:tcPr>
          <w:p w14:paraId="4E45DA91" w14:textId="77777777" w:rsidR="00966DEC" w:rsidRPr="00411043" w:rsidRDefault="00966DEC"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r w:rsidR="00F865C7" w:rsidRPr="00411043" w14:paraId="4AB009A1"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60671BDE" w14:textId="6070C120" w:rsidR="00F865C7" w:rsidRDefault="00F865C7" w:rsidP="00AE2BD7">
            <w:pPr>
              <w:rPr>
                <w:rStyle w:val="Strong"/>
              </w:rPr>
            </w:pPr>
            <w:r>
              <w:rPr>
                <w:rStyle w:val="Strong"/>
              </w:rPr>
              <w:t>Narrow valley at Wallacia</w:t>
            </w:r>
          </w:p>
        </w:tc>
        <w:tc>
          <w:tcPr>
            <w:tcW w:w="6237" w:type="dxa"/>
            <w:tcBorders>
              <w:top w:val="single" w:sz="4" w:space="0" w:color="auto"/>
              <w:left w:val="single" w:sz="4" w:space="0" w:color="auto"/>
              <w:bottom w:val="single" w:sz="4" w:space="0" w:color="auto"/>
              <w:right w:val="single" w:sz="4" w:space="0" w:color="auto"/>
            </w:tcBorders>
          </w:tcPr>
          <w:p w14:paraId="6EA4FDF8" w14:textId="77777777" w:rsidR="00F865C7" w:rsidRPr="00411043" w:rsidRDefault="00F865C7"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r w:rsidR="00966DEC" w:rsidRPr="00411043" w14:paraId="1A76B3EE"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64D85D2A" w14:textId="25D20D82" w:rsidR="00966DEC" w:rsidRDefault="00A60FA6" w:rsidP="00AE2BD7">
            <w:pPr>
              <w:rPr>
                <w:rStyle w:val="Strong"/>
              </w:rPr>
            </w:pPr>
            <w:r>
              <w:rPr>
                <w:rStyle w:val="Strong"/>
              </w:rPr>
              <w:t>Naturally high riverbanks at Penrith</w:t>
            </w:r>
          </w:p>
        </w:tc>
        <w:tc>
          <w:tcPr>
            <w:tcW w:w="6237" w:type="dxa"/>
            <w:tcBorders>
              <w:top w:val="single" w:sz="4" w:space="0" w:color="auto"/>
              <w:left w:val="single" w:sz="4" w:space="0" w:color="auto"/>
              <w:bottom w:val="single" w:sz="4" w:space="0" w:color="auto"/>
              <w:right w:val="single" w:sz="4" w:space="0" w:color="auto"/>
            </w:tcBorders>
          </w:tcPr>
          <w:p w14:paraId="5B7B0B8B" w14:textId="77777777" w:rsidR="00966DEC" w:rsidRPr="00411043" w:rsidRDefault="00966DEC"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r w:rsidR="00F865C7" w:rsidRPr="00411043" w14:paraId="0A2FABFF"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2FB083FE" w14:textId="43F15F46" w:rsidR="00F865C7" w:rsidRDefault="00F865C7" w:rsidP="00AE2BD7">
            <w:pPr>
              <w:rPr>
                <w:rStyle w:val="Strong"/>
              </w:rPr>
            </w:pPr>
            <w:r>
              <w:rPr>
                <w:rStyle w:val="Strong"/>
              </w:rPr>
              <w:t>Low lying areas south of Penrith</w:t>
            </w:r>
          </w:p>
        </w:tc>
        <w:tc>
          <w:tcPr>
            <w:tcW w:w="6237" w:type="dxa"/>
            <w:tcBorders>
              <w:top w:val="single" w:sz="4" w:space="0" w:color="auto"/>
              <w:left w:val="single" w:sz="4" w:space="0" w:color="auto"/>
              <w:bottom w:val="single" w:sz="4" w:space="0" w:color="auto"/>
              <w:right w:val="single" w:sz="4" w:space="0" w:color="auto"/>
            </w:tcBorders>
          </w:tcPr>
          <w:p w14:paraId="21C47E58" w14:textId="77777777" w:rsidR="00F865C7" w:rsidRPr="00411043" w:rsidRDefault="00F865C7"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r w:rsidR="00A60FA6" w:rsidRPr="00411043" w14:paraId="71BD53CF"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42A0FEDB" w14:textId="57D7A660" w:rsidR="00A60FA6" w:rsidRDefault="00A60FA6" w:rsidP="00AE2BD7">
            <w:pPr>
              <w:rPr>
                <w:rStyle w:val="Strong"/>
              </w:rPr>
            </w:pPr>
            <w:r>
              <w:rPr>
                <w:rStyle w:val="Strong"/>
              </w:rPr>
              <w:t>Narrow sandstone gorges between Sackville and Brooklyn</w:t>
            </w:r>
          </w:p>
        </w:tc>
        <w:tc>
          <w:tcPr>
            <w:tcW w:w="6237" w:type="dxa"/>
            <w:tcBorders>
              <w:top w:val="single" w:sz="4" w:space="0" w:color="auto"/>
              <w:left w:val="single" w:sz="4" w:space="0" w:color="auto"/>
              <w:bottom w:val="single" w:sz="4" w:space="0" w:color="auto"/>
              <w:right w:val="single" w:sz="4" w:space="0" w:color="auto"/>
            </w:tcBorders>
          </w:tcPr>
          <w:p w14:paraId="355DFCF0" w14:textId="77777777" w:rsidR="00A60FA6" w:rsidRPr="00411043" w:rsidRDefault="00A60FA6"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r w:rsidR="00F865C7" w:rsidRPr="00411043" w14:paraId="20129F7A" w14:textId="77777777" w:rsidTr="00664659">
        <w:trPr>
          <w:trHeight w:val="1134"/>
        </w:trPr>
        <w:tc>
          <w:tcPr>
            <w:cnfStyle w:val="001000000000" w:firstRow="0" w:lastRow="0" w:firstColumn="1" w:lastColumn="0" w:oddVBand="0" w:evenVBand="0" w:oddHBand="0" w:evenHBand="0" w:firstRowFirstColumn="0" w:firstRowLastColumn="0" w:lastRowFirstColumn="0" w:lastRowLastColumn="0"/>
            <w:tcW w:w="4108" w:type="dxa"/>
            <w:tcBorders>
              <w:top w:val="single" w:sz="4" w:space="0" w:color="auto"/>
              <w:left w:val="single" w:sz="4" w:space="0" w:color="auto"/>
              <w:bottom w:val="single" w:sz="4" w:space="0" w:color="auto"/>
              <w:right w:val="single" w:sz="4" w:space="0" w:color="auto"/>
            </w:tcBorders>
            <w:shd w:val="clear" w:color="auto" w:fill="auto"/>
          </w:tcPr>
          <w:p w14:paraId="73B030CA" w14:textId="678E03F1" w:rsidR="00F865C7" w:rsidRDefault="00F865C7" w:rsidP="00AE2BD7">
            <w:pPr>
              <w:rPr>
                <w:rStyle w:val="Strong"/>
              </w:rPr>
            </w:pPr>
            <w:r>
              <w:rPr>
                <w:rStyle w:val="Strong"/>
              </w:rPr>
              <w:t>Flat, wide floodplain at Richmond / Windsor</w:t>
            </w:r>
          </w:p>
        </w:tc>
        <w:tc>
          <w:tcPr>
            <w:tcW w:w="6237" w:type="dxa"/>
            <w:tcBorders>
              <w:top w:val="single" w:sz="4" w:space="0" w:color="auto"/>
              <w:left w:val="single" w:sz="4" w:space="0" w:color="auto"/>
              <w:bottom w:val="single" w:sz="4" w:space="0" w:color="auto"/>
              <w:right w:val="single" w:sz="4" w:space="0" w:color="auto"/>
            </w:tcBorders>
          </w:tcPr>
          <w:p w14:paraId="494CBD9A" w14:textId="77777777" w:rsidR="00F865C7" w:rsidRPr="00411043" w:rsidRDefault="00F865C7" w:rsidP="00AE2BD7">
            <w:pPr>
              <w:spacing w:after="0" w:line="240" w:lineRule="auto"/>
              <w:cnfStyle w:val="000000000000" w:firstRow="0" w:lastRow="0" w:firstColumn="0" w:lastColumn="0" w:oddVBand="0" w:evenVBand="0" w:oddHBand="0" w:evenHBand="0" w:firstRowFirstColumn="0" w:firstRowLastColumn="0" w:lastRowFirstColumn="0" w:lastRowLastColumn="0"/>
              <w:rPr>
                <w:rStyle w:val="Strong"/>
              </w:rPr>
            </w:pPr>
          </w:p>
        </w:tc>
      </w:tr>
    </w:tbl>
    <w:p w14:paraId="335B07E3" w14:textId="77777777" w:rsidR="00664659" w:rsidRDefault="00664659" w:rsidP="00DE30AD">
      <w:pPr>
        <w:pStyle w:val="NoSpacing"/>
      </w:pPr>
    </w:p>
    <w:p w14:paraId="6447CCCF" w14:textId="75E37DB9" w:rsidR="00966DEC" w:rsidRDefault="00F865C7" w:rsidP="00F865C7">
      <w:pPr>
        <w:pStyle w:val="Heading3"/>
      </w:pPr>
      <w:r>
        <w:t>Word bank</w:t>
      </w:r>
    </w:p>
    <w:p w14:paraId="550C765C" w14:textId="01A8EE7C" w:rsidR="00F865C7" w:rsidRPr="00F865C7" w:rsidRDefault="00F865C7" w:rsidP="00F865C7">
      <w:r>
        <w:t>Flood, tributary, natural chokepoint, bathtub effect, confined,</w:t>
      </w:r>
      <w:r w:rsidR="00664659">
        <w:t xml:space="preserve"> f</w:t>
      </w:r>
      <w:r>
        <w:t xml:space="preserve">loodplain, riverbanks, </w:t>
      </w:r>
      <w:r w:rsidR="00664659">
        <w:t xml:space="preserve">flood, </w:t>
      </w:r>
      <w:r>
        <w:t>extreme, downstream</w:t>
      </w:r>
      <w:r w:rsidR="00664659">
        <w:t>.</w:t>
      </w:r>
    </w:p>
    <w:p w14:paraId="3B623EA6" w14:textId="7346FB03" w:rsidR="0069634E" w:rsidRPr="0069634E" w:rsidRDefault="00AF7C9B" w:rsidP="0069634E">
      <w:pPr>
        <w:pStyle w:val="Heading1"/>
      </w:pPr>
      <w:r w:rsidRPr="00966DEC">
        <w:br w:type="page"/>
      </w:r>
      <w:r w:rsidR="00664659">
        <w:lastRenderedPageBreak/>
        <w:t>Graphic</w:t>
      </w:r>
      <w:r w:rsidR="004C61FA" w:rsidRPr="002C45C7">
        <w:t xml:space="preserve"> </w:t>
      </w:r>
      <w:r w:rsidR="004C61FA">
        <w:t xml:space="preserve">1 </w:t>
      </w:r>
      <w:r w:rsidR="004C61FA" w:rsidRPr="002C45C7">
        <w:t>–</w:t>
      </w:r>
      <w:r w:rsidR="004C61FA">
        <w:t xml:space="preserve"> </w:t>
      </w:r>
      <w:r w:rsidR="005A68FA">
        <w:t xml:space="preserve">Hawkesbury-Nepean </w:t>
      </w:r>
      <w:r w:rsidR="000B3471">
        <w:t>Valley Landscape</w:t>
      </w:r>
    </w:p>
    <w:p w14:paraId="3F185268" w14:textId="0EED8DC5" w:rsidR="00734F2E" w:rsidRDefault="0069634E" w:rsidP="0069634E">
      <w:pPr>
        <w:pStyle w:val="Caption"/>
        <w:jc w:val="center"/>
        <w:rPr>
          <w:lang w:eastAsia="en-GB"/>
        </w:rPr>
      </w:pPr>
      <w:r>
        <w:rPr>
          <w:noProof/>
          <w:lang w:eastAsia="en-GB"/>
        </w:rPr>
        <w:drawing>
          <wp:inline distT="0" distB="0" distL="0" distR="0" wp14:anchorId="1911ABD5" wp14:editId="499D5724">
            <wp:extent cx="5745018" cy="6183090"/>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19-10-09 18.00.35.png"/>
                    <pic:cNvPicPr/>
                  </pic:nvPicPr>
                  <pic:blipFill>
                    <a:blip r:embed="rId17"/>
                    <a:stretch>
                      <a:fillRect/>
                    </a:stretch>
                  </pic:blipFill>
                  <pic:spPr>
                    <a:xfrm>
                      <a:off x="0" y="0"/>
                      <a:ext cx="5745018" cy="6183090"/>
                    </a:xfrm>
                    <a:prstGeom prst="rect">
                      <a:avLst/>
                    </a:prstGeom>
                  </pic:spPr>
                </pic:pic>
              </a:graphicData>
            </a:graphic>
          </wp:inline>
        </w:drawing>
      </w:r>
    </w:p>
    <w:p w14:paraId="38E15E29" w14:textId="48D1B322" w:rsidR="00BE4CB1" w:rsidRDefault="00BE4CB1" w:rsidP="001A3EDF">
      <w:pPr>
        <w:pStyle w:val="Caption"/>
        <w:ind w:left="720"/>
        <w:rPr>
          <w:lang w:eastAsia="en-GB"/>
        </w:rPr>
      </w:pPr>
      <w:r>
        <w:rPr>
          <w:lang w:eastAsia="en-GB"/>
        </w:rPr>
        <w:t xml:space="preserve">Most river valleys tend to widen as they approach the sea. This is not the case for the Hawkesbury-Nepean River. </w:t>
      </w:r>
      <w:r w:rsidR="001A3EDF">
        <w:rPr>
          <w:lang w:eastAsia="en-GB"/>
        </w:rPr>
        <w:t xml:space="preserve">    </w:t>
      </w:r>
      <w:r>
        <w:rPr>
          <w:lang w:eastAsia="en-GB"/>
        </w:rPr>
        <w:t xml:space="preserve">Narrow sandstone gorges between Sackville and Brooklyn </w:t>
      </w:r>
      <w:proofErr w:type="gramStart"/>
      <w:r>
        <w:rPr>
          <w:lang w:eastAsia="en-GB"/>
        </w:rPr>
        <w:t>create</w:t>
      </w:r>
      <w:proofErr w:type="gramEnd"/>
      <w:r>
        <w:rPr>
          <w:lang w:eastAsia="en-GB"/>
        </w:rPr>
        <w:t xml:space="preserve"> natural chokepoints. The floodwaters from the </w:t>
      </w:r>
      <w:r w:rsidR="001A3EDF">
        <w:rPr>
          <w:lang w:eastAsia="en-GB"/>
        </w:rPr>
        <w:t xml:space="preserve">           </w:t>
      </w:r>
      <w:r>
        <w:rPr>
          <w:lang w:eastAsia="en-GB"/>
        </w:rPr>
        <w:t>five major tributaries</w:t>
      </w:r>
      <w:r w:rsidR="001A3EDF">
        <w:rPr>
          <w:lang w:eastAsia="en-GB"/>
        </w:rPr>
        <w:t xml:space="preserve"> back up and rise rapidly, causing deep and widespread flooding across the floodplain.                       It is much like a bathtub with five taps turned on, but only one plughole to let the water out.                                        </w:t>
      </w:r>
    </w:p>
    <w:p w14:paraId="1A7579B9" w14:textId="18E451BB" w:rsidR="00E002BD" w:rsidRDefault="00286CEF" w:rsidP="00286CEF">
      <w:pPr>
        <w:pStyle w:val="Caption"/>
        <w:rPr>
          <w:lang w:eastAsia="en-GB"/>
        </w:rPr>
      </w:pPr>
      <w:r>
        <w:rPr>
          <w:lang w:eastAsia="en-GB"/>
        </w:rPr>
        <w:t>Source</w:t>
      </w:r>
      <w:r w:rsidR="00114751">
        <w:rPr>
          <w:lang w:eastAsia="en-GB"/>
        </w:rPr>
        <w:t>s</w:t>
      </w:r>
      <w:r>
        <w:rPr>
          <w:lang w:eastAsia="en-GB"/>
        </w:rPr>
        <w:t xml:space="preserve">: </w:t>
      </w:r>
      <w:r w:rsidR="00114751">
        <w:rPr>
          <w:lang w:eastAsia="en-GB"/>
        </w:rPr>
        <w:t>Graphic – Hawkesbury-Nepean Flood Study July 2019</w:t>
      </w:r>
      <w:r w:rsidR="00576458">
        <w:rPr>
          <w:lang w:eastAsia="en-GB"/>
        </w:rPr>
        <w:t xml:space="preserve"> Overview, </w:t>
      </w:r>
      <w:r w:rsidR="00114751">
        <w:rPr>
          <w:lang w:eastAsia="en-GB"/>
        </w:rPr>
        <w:t xml:space="preserve">p7 </w:t>
      </w:r>
      <w:hyperlink r:id="rId31" w:history="1">
        <w:r w:rsidR="00114751" w:rsidRPr="00EB0CDA">
          <w:rPr>
            <w:rStyle w:val="Hyperlink"/>
            <w:lang w:eastAsia="en-GB"/>
          </w:rPr>
          <w:t>http://www.infrastructure.nsw.gov.au/media/2162/ec_insw_hawkesbury-nepean_fss-document_web.pdf</w:t>
        </w:r>
      </w:hyperlink>
      <w:r w:rsidR="00114751">
        <w:rPr>
          <w:lang w:eastAsia="en-GB"/>
        </w:rPr>
        <w:t xml:space="preserve"> </w:t>
      </w:r>
    </w:p>
    <w:p w14:paraId="08B12538" w14:textId="1419BE7F" w:rsidR="000B3471" w:rsidRPr="000B3471" w:rsidRDefault="00114751" w:rsidP="00286CEF">
      <w:pPr>
        <w:pStyle w:val="Caption"/>
        <w:rPr>
          <w:lang w:eastAsia="en-GB"/>
        </w:rPr>
      </w:pPr>
      <w:r>
        <w:rPr>
          <w:lang w:eastAsia="en-GB"/>
        </w:rPr>
        <w:t xml:space="preserve">Quote – </w:t>
      </w:r>
      <w:r w:rsidR="00286CEF">
        <w:rPr>
          <w:lang w:eastAsia="en-GB"/>
        </w:rPr>
        <w:t>Flooding in the Hawkesbury-Nepean Valle</w:t>
      </w:r>
      <w:r w:rsidR="00576458">
        <w:rPr>
          <w:lang w:eastAsia="en-GB"/>
        </w:rPr>
        <w:t>y</w:t>
      </w:r>
      <w:r w:rsidR="00286CEF">
        <w:rPr>
          <w:lang w:eastAsia="en-GB"/>
        </w:rPr>
        <w:t xml:space="preserve"> factsheet, Infrastructure NSW, </w:t>
      </w:r>
      <w:hyperlink r:id="rId32" w:history="1">
        <w:r w:rsidR="00286CEF" w:rsidRPr="00A427BB">
          <w:rPr>
            <w:rStyle w:val="Hyperlink"/>
            <w:lang w:eastAsia="en-GB"/>
          </w:rPr>
          <w:t>http://www.infrastructure.nsw.gov.au/media/1525/hnvflooding_factsheet_feb2018.pdf</w:t>
        </w:r>
      </w:hyperlink>
      <w:r w:rsidR="00286CEF">
        <w:rPr>
          <w:lang w:eastAsia="en-GB"/>
        </w:rPr>
        <w:t xml:space="preserve"> </w:t>
      </w:r>
    </w:p>
    <w:sectPr w:rsidR="000B3471" w:rsidRPr="000B3471" w:rsidSect="00664A92">
      <w:headerReference w:type="default" r:id="rId33"/>
      <w:footerReference w:type="default" r:id="rId34"/>
      <w:headerReference w:type="first" r:id="rId35"/>
      <w:footerReference w:type="first" r:id="rId36"/>
      <w:pgSz w:w="11900" w:h="16840"/>
      <w:pgMar w:top="1975" w:right="720" w:bottom="1490" w:left="720" w:header="426" w:footer="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9F48EF" w14:textId="77777777" w:rsidR="00124622" w:rsidRDefault="00124622" w:rsidP="00446B8D">
      <w:r>
        <w:separator/>
      </w:r>
    </w:p>
    <w:p w14:paraId="02BDBE96" w14:textId="77777777" w:rsidR="00124622" w:rsidRDefault="00124622" w:rsidP="00446B8D"/>
  </w:endnote>
  <w:endnote w:type="continuationSeparator" w:id="0">
    <w:p w14:paraId="2E859BA8" w14:textId="77777777" w:rsidR="00124622" w:rsidRDefault="00124622" w:rsidP="00446B8D">
      <w:r>
        <w:continuationSeparator/>
      </w:r>
    </w:p>
    <w:p w14:paraId="56B14995" w14:textId="77777777" w:rsidR="00124622" w:rsidRDefault="00124622" w:rsidP="00446B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Times New Roman"/>
    <w:charset w:val="00"/>
    <w:family w:val="swiss"/>
    <w:pitch w:val="variable"/>
    <w:sig w:usb0="E1000AEF" w:usb1="5000A1FF" w:usb2="00000000" w:usb3="00000000" w:csb0="000001BF" w:csb1="00000000"/>
  </w:font>
  <w:font w:name="Brevia">
    <w:altName w:val="Calibri"/>
    <w:panose1 w:val="00000000000000000000"/>
    <w:charset w:val="4D"/>
    <w:family w:val="swiss"/>
    <w:notTrueType/>
    <w:pitch w:val="variable"/>
    <w:sig w:usb0="A000002F" w:usb1="5000205B" w:usb2="00000000" w:usb3="00000000" w:csb0="0000009B"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C08234" w14:textId="4BEDBC2E" w:rsidR="008302E9" w:rsidRPr="00CE436E" w:rsidRDefault="008302E9" w:rsidP="00CE436E">
    <w:pPr>
      <w:pStyle w:val="Footer"/>
      <w:spacing w:after="0"/>
      <w:jc w:val="center"/>
      <w:rPr>
        <w:color w:val="FFFFFF" w:themeColor="background1"/>
      </w:rPr>
    </w:pPr>
    <w:r w:rsidRPr="00CE436E">
      <w:rPr>
        <w:noProof/>
        <w:color w:val="FFFFFF" w:themeColor="background1"/>
        <w:lang w:val="en-AU" w:eastAsia="en-AU"/>
      </w:rPr>
      <w:drawing>
        <wp:anchor distT="0" distB="0" distL="114300" distR="114300" simplePos="0" relativeHeight="251662336" behindDoc="1" locked="0" layoutInCell="1" allowOverlap="1" wp14:anchorId="78B3CBE4" wp14:editId="1E9BAE0C">
          <wp:simplePos x="0" y="0"/>
          <wp:positionH relativeFrom="column">
            <wp:posOffset>-221615</wp:posOffset>
          </wp:positionH>
          <wp:positionV relativeFrom="paragraph">
            <wp:posOffset>-181321</wp:posOffset>
          </wp:positionV>
          <wp:extent cx="480400" cy="519229"/>
          <wp:effectExtent l="0" t="0" r="254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aratah-nsw-government-reverse-png-logo.png"/>
                  <pic:cNvPicPr/>
                </pic:nvPicPr>
                <pic:blipFill>
                  <a:blip r:embed="rId1">
                    <a:extLst>
                      <a:ext uri="{28A0092B-C50C-407E-A947-70E740481C1C}">
                        <a14:useLocalDpi xmlns:a14="http://schemas.microsoft.com/office/drawing/2010/main" val="0"/>
                      </a:ext>
                    </a:extLst>
                  </a:blip>
                  <a:stretch>
                    <a:fillRect/>
                  </a:stretch>
                </pic:blipFill>
                <pic:spPr>
                  <a:xfrm>
                    <a:off x="0" y="0"/>
                    <a:ext cx="480400" cy="519229"/>
                  </a:xfrm>
                  <a:prstGeom prst="rect">
                    <a:avLst/>
                  </a:prstGeom>
                </pic:spPr>
              </pic:pic>
            </a:graphicData>
          </a:graphic>
          <wp14:sizeRelH relativeFrom="margin">
            <wp14:pctWidth>0</wp14:pctWidth>
          </wp14:sizeRelH>
          <wp14:sizeRelV relativeFrom="margin">
            <wp14:pctHeight>0</wp14:pctHeight>
          </wp14:sizeRelV>
        </wp:anchor>
      </w:drawing>
    </w:r>
    <w:r w:rsidRPr="00CE436E">
      <w:rPr>
        <w:color w:val="FFFFFF" w:themeColor="background1"/>
      </w:rPr>
      <w:t xml:space="preserve">Page </w:t>
    </w:r>
    <w:r w:rsidRPr="00CE436E">
      <w:rPr>
        <w:color w:val="FFFFFF" w:themeColor="background1"/>
      </w:rPr>
      <w:fldChar w:fldCharType="begin"/>
    </w:r>
    <w:r w:rsidRPr="00CE436E">
      <w:rPr>
        <w:color w:val="FFFFFF" w:themeColor="background1"/>
      </w:rPr>
      <w:instrText xml:space="preserve"> PAGE   \* MERGEFORMAT </w:instrText>
    </w:r>
    <w:r w:rsidRPr="00CE436E">
      <w:rPr>
        <w:color w:val="FFFFFF" w:themeColor="background1"/>
      </w:rPr>
      <w:fldChar w:fldCharType="separate"/>
    </w:r>
    <w:r w:rsidRPr="00CE436E">
      <w:rPr>
        <w:noProof/>
        <w:color w:val="FFFFFF" w:themeColor="background1"/>
      </w:rPr>
      <w:t>3</w:t>
    </w:r>
    <w:r w:rsidRPr="00CE436E">
      <w:rPr>
        <w:noProof/>
        <w:color w:val="FFFFFF" w:themeColor="background1"/>
      </w:rPr>
      <w:fldChar w:fldCharType="end"/>
    </w:r>
  </w:p>
  <w:p w14:paraId="21219678" w14:textId="77777777" w:rsidR="008302E9" w:rsidRDefault="008302E9" w:rsidP="00446B8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E9FC8" w14:textId="77777777" w:rsidR="008302E9" w:rsidRDefault="008302E9" w:rsidP="00446B8D">
    <w:pPr>
      <w:pStyle w:val="Footer"/>
    </w:pPr>
    <w:r w:rsidRPr="006A5D59">
      <w:t xml:space="preserve">Document footer | Version | Page </w:t>
    </w:r>
    <w:r w:rsidRPr="006A5D59">
      <w:fldChar w:fldCharType="begin"/>
    </w:r>
    <w:r w:rsidRPr="006A5D59">
      <w:instrText xml:space="preserve"> PAGE   \* MERGEFORMAT </w:instrText>
    </w:r>
    <w:r w:rsidRPr="006A5D59">
      <w:fldChar w:fldCharType="separate"/>
    </w:r>
    <w:r>
      <w:rPr>
        <w:noProof/>
      </w:rPr>
      <w:t>1</w:t>
    </w:r>
    <w:r w:rsidRPr="006A5D59">
      <w:rPr>
        <w:noProof/>
      </w:rPr>
      <w:fldChar w:fldCharType="end"/>
    </w:r>
    <w:r>
      <w:ptab w:relativeTo="margin" w:alignment="center" w:leader="none"/>
    </w:r>
    <w:r>
      <w:ptab w:relativeTo="margin" w:alignment="right" w:leader="none"/>
    </w:r>
  </w:p>
  <w:p w14:paraId="00097FA8" w14:textId="77777777" w:rsidR="008302E9" w:rsidRDefault="008302E9" w:rsidP="00446B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F3C9B7" w14:textId="77777777" w:rsidR="00124622" w:rsidRDefault="00124622" w:rsidP="00446B8D">
      <w:r>
        <w:separator/>
      </w:r>
    </w:p>
    <w:p w14:paraId="288E4BEC" w14:textId="77777777" w:rsidR="00124622" w:rsidRDefault="00124622" w:rsidP="00446B8D"/>
  </w:footnote>
  <w:footnote w:type="continuationSeparator" w:id="0">
    <w:p w14:paraId="798A8961" w14:textId="77777777" w:rsidR="00124622" w:rsidRDefault="00124622" w:rsidP="00446B8D">
      <w:r>
        <w:continuationSeparator/>
      </w:r>
    </w:p>
    <w:p w14:paraId="52C545E6" w14:textId="77777777" w:rsidR="00124622" w:rsidRDefault="00124622" w:rsidP="00446B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3820B" w14:textId="6EE680E9" w:rsidR="008302E9" w:rsidRPr="00441CAF" w:rsidRDefault="008302E9" w:rsidP="00463346">
    <w:pPr>
      <w:pStyle w:val="Header"/>
      <w:spacing w:after="0"/>
      <w:rPr>
        <w:rFonts w:ascii="Brevia" w:hAnsi="Brevia"/>
        <w:i/>
        <w:iCs/>
        <w:sz w:val="28"/>
        <w:szCs w:val="28"/>
      </w:rPr>
    </w:pPr>
    <w:r w:rsidRPr="00441CAF">
      <w:rPr>
        <w:noProof/>
        <w:sz w:val="28"/>
        <w:szCs w:val="28"/>
        <w:lang w:eastAsia="en-AU"/>
      </w:rPr>
      <w:drawing>
        <wp:anchor distT="0" distB="0" distL="114300" distR="114300" simplePos="0" relativeHeight="251661312" behindDoc="1" locked="0" layoutInCell="1" allowOverlap="1" wp14:anchorId="4510BB2E" wp14:editId="7DB324B6">
          <wp:simplePos x="0" y="0"/>
          <wp:positionH relativeFrom="page">
            <wp:posOffset>-45267</wp:posOffset>
          </wp:positionH>
          <wp:positionV relativeFrom="page">
            <wp:posOffset>-172016</wp:posOffset>
          </wp:positionV>
          <wp:extent cx="7620635" cy="10864159"/>
          <wp:effectExtent l="0" t="0" r="0" b="0"/>
          <wp:wrapNone/>
          <wp:docPr id="1" name="Picture 1" descr="letterh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108641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revia" w:hAnsi="Brevia"/>
        <w:i/>
        <w:iCs/>
        <w:sz w:val="28"/>
        <w:szCs w:val="28"/>
        <w:lang w:val="en-AU"/>
      </w:rPr>
      <w:t xml:space="preserve">Factors that Shape Places </w:t>
    </w:r>
  </w:p>
  <w:p w14:paraId="7366B1B9" w14:textId="3274EA99" w:rsidR="008302E9" w:rsidRPr="00441CAF" w:rsidRDefault="008302E9" w:rsidP="00944221">
    <w:pPr>
      <w:pStyle w:val="Header"/>
      <w:spacing w:after="0"/>
      <w:rPr>
        <w:rFonts w:ascii="Brevia" w:hAnsi="Brevia"/>
        <w:sz w:val="28"/>
        <w:szCs w:val="28"/>
      </w:rPr>
    </w:pPr>
    <w:r>
      <w:rPr>
        <w:rFonts w:ascii="Brevia" w:hAnsi="Brevia"/>
        <w:sz w:val="28"/>
        <w:szCs w:val="28"/>
        <w:lang w:val="en-AU"/>
      </w:rPr>
      <w:t xml:space="preserve">Floods and People in the Hawkesbury-Nepean Valley </w:t>
    </w:r>
  </w:p>
  <w:p w14:paraId="6820C55B" w14:textId="530ECF27" w:rsidR="008302E9" w:rsidRPr="00441CAF" w:rsidRDefault="008302E9" w:rsidP="00463346">
    <w:pPr>
      <w:pStyle w:val="Header"/>
      <w:spacing w:after="0"/>
      <w:rPr>
        <w:rFonts w:ascii="Brevia" w:hAnsi="Brevia"/>
        <w:sz w:val="28"/>
        <w:szCs w:val="28"/>
      </w:rPr>
    </w:pPr>
    <w:r w:rsidRPr="00441CAF">
      <w:rPr>
        <w:rFonts w:ascii="Brevia" w:hAnsi="Brevia"/>
        <w:sz w:val="28"/>
        <w:szCs w:val="28"/>
      </w:rPr>
      <w:t xml:space="preserve">Stage </w:t>
    </w:r>
    <w:r>
      <w:rPr>
        <w:rFonts w:ascii="Brevia" w:hAnsi="Brevia"/>
        <w:sz w:val="28"/>
        <w:szCs w:val="28"/>
        <w:lang w:val="en-AU"/>
      </w:rPr>
      <w:t xml:space="preserve">3 </w:t>
    </w:r>
    <w:r w:rsidRPr="00441CAF">
      <w:rPr>
        <w:rFonts w:ascii="Brevia" w:hAnsi="Brevia"/>
        <w:sz w:val="28"/>
        <w:szCs w:val="28"/>
      </w:rPr>
      <w:t>Geography Resources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C1E32" w14:textId="77777777" w:rsidR="008302E9" w:rsidRDefault="008302E9" w:rsidP="00446B8D">
    <w:pPr>
      <w:pStyle w:val="Header"/>
    </w:pPr>
  </w:p>
  <w:p w14:paraId="402F4040" w14:textId="77777777" w:rsidR="008302E9" w:rsidRDefault="008302E9" w:rsidP="00446B8D">
    <w:pPr>
      <w:pStyle w:val="Header"/>
    </w:pPr>
  </w:p>
  <w:p w14:paraId="6FC0BA27" w14:textId="77777777" w:rsidR="008302E9" w:rsidRPr="0070781E" w:rsidRDefault="008302E9" w:rsidP="00446B8D">
    <w:pPr>
      <w:pStyle w:val="Header"/>
    </w:pPr>
    <w:r w:rsidRPr="0070781E">
      <w:rPr>
        <w:noProof/>
        <w:lang w:val="en-AU" w:eastAsia="en-AU"/>
      </w:rPr>
      <w:drawing>
        <wp:anchor distT="0" distB="0" distL="114300" distR="114300" simplePos="0" relativeHeight="251659264" behindDoc="1" locked="0" layoutInCell="1" allowOverlap="1" wp14:anchorId="728AC76D" wp14:editId="511199AE">
          <wp:simplePos x="0" y="0"/>
          <wp:positionH relativeFrom="page">
            <wp:align>left</wp:align>
          </wp:positionH>
          <wp:positionV relativeFrom="page">
            <wp:align>top</wp:align>
          </wp:positionV>
          <wp:extent cx="7620635" cy="10774045"/>
          <wp:effectExtent l="0" t="0" r="0" b="8255"/>
          <wp:wrapNone/>
          <wp:docPr id="3" name="Picture 3" descr="letterh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tterhead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635" cy="10774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781E">
      <w:t>Page Title</w:t>
    </w:r>
    <w:r w:rsidRPr="0070781E">
      <w:tab/>
    </w:r>
  </w:p>
  <w:p w14:paraId="6A06467D" w14:textId="77777777" w:rsidR="008302E9" w:rsidRDefault="008302E9" w:rsidP="00446B8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6180D"/>
    <w:multiLevelType w:val="hybridMultilevel"/>
    <w:tmpl w:val="C5920F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0D0769"/>
    <w:multiLevelType w:val="hybridMultilevel"/>
    <w:tmpl w:val="DDDCC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780EC2"/>
    <w:multiLevelType w:val="hybridMultilevel"/>
    <w:tmpl w:val="9176C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B0773B"/>
    <w:multiLevelType w:val="hybridMultilevel"/>
    <w:tmpl w:val="8110A8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C0777E"/>
    <w:multiLevelType w:val="hybridMultilevel"/>
    <w:tmpl w:val="CD421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ED03AB"/>
    <w:multiLevelType w:val="hybridMultilevel"/>
    <w:tmpl w:val="A9128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D70732"/>
    <w:multiLevelType w:val="hybridMultilevel"/>
    <w:tmpl w:val="79FC21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F8639D6"/>
    <w:multiLevelType w:val="hybridMultilevel"/>
    <w:tmpl w:val="E9666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A5089C"/>
    <w:multiLevelType w:val="hybridMultilevel"/>
    <w:tmpl w:val="004CA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1D964A5"/>
    <w:multiLevelType w:val="hybridMultilevel"/>
    <w:tmpl w:val="90C8DC6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3D632B6"/>
    <w:multiLevelType w:val="hybridMultilevel"/>
    <w:tmpl w:val="A5960C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D339BD"/>
    <w:multiLevelType w:val="hybridMultilevel"/>
    <w:tmpl w:val="66BC9EC2"/>
    <w:lvl w:ilvl="0" w:tplc="07603BB0">
      <w:start w:val="1"/>
      <w:numFmt w:val="bullet"/>
      <w:pStyle w:val="ListParagraph"/>
      <w:lvlText w:val=""/>
      <w:lvlJc w:val="left"/>
      <w:pPr>
        <w:ind w:left="720" w:hanging="360"/>
      </w:pPr>
      <w:rPr>
        <w:rFonts w:ascii="Wingdings" w:hAnsi="Wingdings" w:hint="default"/>
        <w:color w:val="F4870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675C4E"/>
    <w:multiLevelType w:val="hybridMultilevel"/>
    <w:tmpl w:val="8E3AE3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B0D78E1"/>
    <w:multiLevelType w:val="hybridMultilevel"/>
    <w:tmpl w:val="3F26ED8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5B76CE"/>
    <w:multiLevelType w:val="hybridMultilevel"/>
    <w:tmpl w:val="2A685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F50908"/>
    <w:multiLevelType w:val="hybridMultilevel"/>
    <w:tmpl w:val="36362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F32C53"/>
    <w:multiLevelType w:val="hybridMultilevel"/>
    <w:tmpl w:val="2E108BAA"/>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B9245F2"/>
    <w:multiLevelType w:val="hybridMultilevel"/>
    <w:tmpl w:val="2C2CFA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D637296"/>
    <w:multiLevelType w:val="hybridMultilevel"/>
    <w:tmpl w:val="59800796"/>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776DEE"/>
    <w:multiLevelType w:val="hybridMultilevel"/>
    <w:tmpl w:val="13A4D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E203064"/>
    <w:multiLevelType w:val="hybridMultilevel"/>
    <w:tmpl w:val="DE90DF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1320880"/>
    <w:multiLevelType w:val="hybridMultilevel"/>
    <w:tmpl w:val="98DEE9C8"/>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31F68C8"/>
    <w:multiLevelType w:val="hybridMultilevel"/>
    <w:tmpl w:val="1DB2B7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5401131"/>
    <w:multiLevelType w:val="hybridMultilevel"/>
    <w:tmpl w:val="4F806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68D7B71"/>
    <w:multiLevelType w:val="hybridMultilevel"/>
    <w:tmpl w:val="D28E4F66"/>
    <w:lvl w:ilvl="0" w:tplc="C9BE1DEC">
      <w:start w:val="1"/>
      <w:numFmt w:val="bullet"/>
      <w:lvlText w:val=""/>
      <w:lvlJc w:val="left"/>
      <w:pPr>
        <w:ind w:left="720" w:hanging="360"/>
      </w:pPr>
      <w:rPr>
        <w:rFonts w:ascii="Wingdings" w:hAnsi="Wingdings" w:hint="default"/>
        <w:color w:val="F4870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CA36B22"/>
    <w:multiLevelType w:val="hybridMultilevel"/>
    <w:tmpl w:val="67DCD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DD1176"/>
    <w:multiLevelType w:val="hybridMultilevel"/>
    <w:tmpl w:val="7ACA3C96"/>
    <w:lvl w:ilvl="0" w:tplc="32E6F98E">
      <w:start w:val="1"/>
      <w:numFmt w:val="decimal"/>
      <w:lvlText w:val="%1."/>
      <w:lvlJc w:val="left"/>
      <w:pPr>
        <w:ind w:left="1080" w:hanging="720"/>
      </w:pPr>
      <w:rPr>
        <w:rFonts w:hint="default"/>
        <w:b/>
        <w:bCs/>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FA36CF6"/>
    <w:multiLevelType w:val="hybridMultilevel"/>
    <w:tmpl w:val="7FDEFDD0"/>
    <w:lvl w:ilvl="0" w:tplc="FA6A6BB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F080FCE"/>
    <w:multiLevelType w:val="hybridMultilevel"/>
    <w:tmpl w:val="EBCA3D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29C52EE"/>
    <w:multiLevelType w:val="hybridMultilevel"/>
    <w:tmpl w:val="96026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303168"/>
    <w:multiLevelType w:val="hybridMultilevel"/>
    <w:tmpl w:val="1FCE727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8AA0766"/>
    <w:multiLevelType w:val="hybridMultilevel"/>
    <w:tmpl w:val="E6FCDEFC"/>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4B3A2D"/>
    <w:multiLevelType w:val="hybridMultilevel"/>
    <w:tmpl w:val="34F62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99C5F50"/>
    <w:multiLevelType w:val="hybridMultilevel"/>
    <w:tmpl w:val="B4BABE44"/>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3B190B"/>
    <w:multiLevelType w:val="hybridMultilevel"/>
    <w:tmpl w:val="D15691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E0E4D09"/>
    <w:multiLevelType w:val="hybridMultilevel"/>
    <w:tmpl w:val="24BA48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FC35C80"/>
    <w:multiLevelType w:val="hybridMultilevel"/>
    <w:tmpl w:val="BC26A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F04146D"/>
    <w:multiLevelType w:val="hybridMultilevel"/>
    <w:tmpl w:val="9912C3DE"/>
    <w:lvl w:ilvl="0" w:tplc="C9BE1DEC">
      <w:start w:val="1"/>
      <w:numFmt w:val="bullet"/>
      <w:lvlText w:val=""/>
      <w:lvlJc w:val="left"/>
      <w:pPr>
        <w:ind w:left="720" w:hanging="360"/>
      </w:pPr>
      <w:rPr>
        <w:rFonts w:ascii="Wingdings" w:hAnsi="Wingdings" w:hint="default"/>
        <w:color w:val="F4870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26"/>
  </w:num>
  <w:num w:numId="3">
    <w:abstractNumId w:val="21"/>
  </w:num>
  <w:num w:numId="4">
    <w:abstractNumId w:val="16"/>
  </w:num>
  <w:num w:numId="5">
    <w:abstractNumId w:val="27"/>
  </w:num>
  <w:num w:numId="6">
    <w:abstractNumId w:val="3"/>
  </w:num>
  <w:num w:numId="7">
    <w:abstractNumId w:val="28"/>
  </w:num>
  <w:num w:numId="8">
    <w:abstractNumId w:val="33"/>
  </w:num>
  <w:num w:numId="9">
    <w:abstractNumId w:val="19"/>
  </w:num>
  <w:num w:numId="10">
    <w:abstractNumId w:val="18"/>
  </w:num>
  <w:num w:numId="11">
    <w:abstractNumId w:val="30"/>
  </w:num>
  <w:num w:numId="12">
    <w:abstractNumId w:val="25"/>
  </w:num>
  <w:num w:numId="13">
    <w:abstractNumId w:val="31"/>
  </w:num>
  <w:num w:numId="14">
    <w:abstractNumId w:val="37"/>
  </w:num>
  <w:num w:numId="15">
    <w:abstractNumId w:val="35"/>
  </w:num>
  <w:num w:numId="16">
    <w:abstractNumId w:val="29"/>
  </w:num>
  <w:num w:numId="17">
    <w:abstractNumId w:val="2"/>
  </w:num>
  <w:num w:numId="18">
    <w:abstractNumId w:val="36"/>
  </w:num>
  <w:num w:numId="19">
    <w:abstractNumId w:val="13"/>
  </w:num>
  <w:num w:numId="20">
    <w:abstractNumId w:val="14"/>
  </w:num>
  <w:num w:numId="21">
    <w:abstractNumId w:val="7"/>
  </w:num>
  <w:num w:numId="22">
    <w:abstractNumId w:val="32"/>
  </w:num>
  <w:num w:numId="23">
    <w:abstractNumId w:val="8"/>
  </w:num>
  <w:num w:numId="24">
    <w:abstractNumId w:val="15"/>
  </w:num>
  <w:num w:numId="25">
    <w:abstractNumId w:val="1"/>
  </w:num>
  <w:num w:numId="26">
    <w:abstractNumId w:val="17"/>
  </w:num>
  <w:num w:numId="27">
    <w:abstractNumId w:val="23"/>
  </w:num>
  <w:num w:numId="28">
    <w:abstractNumId w:val="34"/>
  </w:num>
  <w:num w:numId="29">
    <w:abstractNumId w:val="9"/>
  </w:num>
  <w:num w:numId="30">
    <w:abstractNumId w:val="0"/>
  </w:num>
  <w:num w:numId="31">
    <w:abstractNumId w:val="12"/>
  </w:num>
  <w:num w:numId="32">
    <w:abstractNumId w:val="6"/>
  </w:num>
  <w:num w:numId="33">
    <w:abstractNumId w:val="20"/>
  </w:num>
  <w:num w:numId="34">
    <w:abstractNumId w:val="10"/>
  </w:num>
  <w:num w:numId="35">
    <w:abstractNumId w:val="4"/>
  </w:num>
  <w:num w:numId="36">
    <w:abstractNumId w:val="5"/>
  </w:num>
  <w:num w:numId="37">
    <w:abstractNumId w:val="22"/>
  </w:num>
  <w:num w:numId="38">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594"/>
    <w:rsid w:val="00013B26"/>
    <w:rsid w:val="00023D53"/>
    <w:rsid w:val="00036B6B"/>
    <w:rsid w:val="00051423"/>
    <w:rsid w:val="0005177E"/>
    <w:rsid w:val="000621F5"/>
    <w:rsid w:val="000640D1"/>
    <w:rsid w:val="00066D17"/>
    <w:rsid w:val="00067AD1"/>
    <w:rsid w:val="00067D12"/>
    <w:rsid w:val="0009088A"/>
    <w:rsid w:val="00092A4E"/>
    <w:rsid w:val="00092FBC"/>
    <w:rsid w:val="000B0258"/>
    <w:rsid w:val="000B3471"/>
    <w:rsid w:val="000B5FA5"/>
    <w:rsid w:val="000B772A"/>
    <w:rsid w:val="000C0C72"/>
    <w:rsid w:val="000C55D5"/>
    <w:rsid w:val="000D2F75"/>
    <w:rsid w:val="0010118C"/>
    <w:rsid w:val="001075CF"/>
    <w:rsid w:val="00111AF4"/>
    <w:rsid w:val="00114751"/>
    <w:rsid w:val="00114DEB"/>
    <w:rsid w:val="00124622"/>
    <w:rsid w:val="00146584"/>
    <w:rsid w:val="001506C6"/>
    <w:rsid w:val="001529D7"/>
    <w:rsid w:val="0017080D"/>
    <w:rsid w:val="00176002"/>
    <w:rsid w:val="00183225"/>
    <w:rsid w:val="00183FA5"/>
    <w:rsid w:val="00184447"/>
    <w:rsid w:val="0018456C"/>
    <w:rsid w:val="00191582"/>
    <w:rsid w:val="001940E2"/>
    <w:rsid w:val="0019641E"/>
    <w:rsid w:val="001A24F9"/>
    <w:rsid w:val="001A2736"/>
    <w:rsid w:val="001A283E"/>
    <w:rsid w:val="001A3EDF"/>
    <w:rsid w:val="001A7E78"/>
    <w:rsid w:val="001B2594"/>
    <w:rsid w:val="001C3B73"/>
    <w:rsid w:val="001D566A"/>
    <w:rsid w:val="00201556"/>
    <w:rsid w:val="00211ABE"/>
    <w:rsid w:val="002136AC"/>
    <w:rsid w:val="0022084D"/>
    <w:rsid w:val="00225484"/>
    <w:rsid w:val="00225B49"/>
    <w:rsid w:val="00227CBC"/>
    <w:rsid w:val="00240F54"/>
    <w:rsid w:val="00250776"/>
    <w:rsid w:val="00270E83"/>
    <w:rsid w:val="00272820"/>
    <w:rsid w:val="002730EF"/>
    <w:rsid w:val="00273149"/>
    <w:rsid w:val="00274093"/>
    <w:rsid w:val="00276280"/>
    <w:rsid w:val="00286CEF"/>
    <w:rsid w:val="00293CFF"/>
    <w:rsid w:val="0029584E"/>
    <w:rsid w:val="002975BA"/>
    <w:rsid w:val="00297B50"/>
    <w:rsid w:val="002A03D2"/>
    <w:rsid w:val="002A1CDC"/>
    <w:rsid w:val="002A5FA9"/>
    <w:rsid w:val="002B66B5"/>
    <w:rsid w:val="002B6AB1"/>
    <w:rsid w:val="002C02C2"/>
    <w:rsid w:val="002C3C1A"/>
    <w:rsid w:val="002C4B83"/>
    <w:rsid w:val="002C548F"/>
    <w:rsid w:val="002D52DC"/>
    <w:rsid w:val="002D6A15"/>
    <w:rsid w:val="002F1D9A"/>
    <w:rsid w:val="002F2F62"/>
    <w:rsid w:val="002F46BC"/>
    <w:rsid w:val="002F4D68"/>
    <w:rsid w:val="002F4DAC"/>
    <w:rsid w:val="00302377"/>
    <w:rsid w:val="00306C3A"/>
    <w:rsid w:val="00316532"/>
    <w:rsid w:val="00317494"/>
    <w:rsid w:val="003202DB"/>
    <w:rsid w:val="0032429F"/>
    <w:rsid w:val="003372EF"/>
    <w:rsid w:val="00343173"/>
    <w:rsid w:val="00344CFD"/>
    <w:rsid w:val="00346B6F"/>
    <w:rsid w:val="00354DF1"/>
    <w:rsid w:val="003572AA"/>
    <w:rsid w:val="0037268B"/>
    <w:rsid w:val="003A2154"/>
    <w:rsid w:val="003B53E7"/>
    <w:rsid w:val="003B6D4E"/>
    <w:rsid w:val="003C3D91"/>
    <w:rsid w:val="003C7DF1"/>
    <w:rsid w:val="003D178A"/>
    <w:rsid w:val="003D3DC1"/>
    <w:rsid w:val="003E2F0D"/>
    <w:rsid w:val="003E5CB1"/>
    <w:rsid w:val="003E6E00"/>
    <w:rsid w:val="003F1C0F"/>
    <w:rsid w:val="003F2DDC"/>
    <w:rsid w:val="00400A19"/>
    <w:rsid w:val="004172CE"/>
    <w:rsid w:val="004237FC"/>
    <w:rsid w:val="0042528C"/>
    <w:rsid w:val="004272FC"/>
    <w:rsid w:val="00427B6E"/>
    <w:rsid w:val="004317FF"/>
    <w:rsid w:val="00441CAF"/>
    <w:rsid w:val="00443657"/>
    <w:rsid w:val="004458FB"/>
    <w:rsid w:val="00446B8D"/>
    <w:rsid w:val="00452094"/>
    <w:rsid w:val="00463346"/>
    <w:rsid w:val="00471F46"/>
    <w:rsid w:val="004807BC"/>
    <w:rsid w:val="004811BC"/>
    <w:rsid w:val="00487275"/>
    <w:rsid w:val="00490E2E"/>
    <w:rsid w:val="004A2C57"/>
    <w:rsid w:val="004A32ED"/>
    <w:rsid w:val="004B353F"/>
    <w:rsid w:val="004B4ACE"/>
    <w:rsid w:val="004B78B8"/>
    <w:rsid w:val="004C4443"/>
    <w:rsid w:val="004C61FA"/>
    <w:rsid w:val="004D1E6E"/>
    <w:rsid w:val="004F45AE"/>
    <w:rsid w:val="004F6DA7"/>
    <w:rsid w:val="005152DE"/>
    <w:rsid w:val="00515B9E"/>
    <w:rsid w:val="005160B2"/>
    <w:rsid w:val="0051695B"/>
    <w:rsid w:val="00523010"/>
    <w:rsid w:val="0052318F"/>
    <w:rsid w:val="00533681"/>
    <w:rsid w:val="0056474D"/>
    <w:rsid w:val="00571D34"/>
    <w:rsid w:val="005724B9"/>
    <w:rsid w:val="00576458"/>
    <w:rsid w:val="0057711A"/>
    <w:rsid w:val="00582172"/>
    <w:rsid w:val="00584750"/>
    <w:rsid w:val="005A68FA"/>
    <w:rsid w:val="005B2788"/>
    <w:rsid w:val="005C4F6C"/>
    <w:rsid w:val="005C7360"/>
    <w:rsid w:val="005D27BE"/>
    <w:rsid w:val="005D5205"/>
    <w:rsid w:val="005D78F1"/>
    <w:rsid w:val="005D7CA6"/>
    <w:rsid w:val="005E3140"/>
    <w:rsid w:val="005E4E18"/>
    <w:rsid w:val="005F68EA"/>
    <w:rsid w:val="005F692B"/>
    <w:rsid w:val="006077F2"/>
    <w:rsid w:val="00607B9F"/>
    <w:rsid w:val="006124F0"/>
    <w:rsid w:val="0062152D"/>
    <w:rsid w:val="00627641"/>
    <w:rsid w:val="00634689"/>
    <w:rsid w:val="00636563"/>
    <w:rsid w:val="006415A2"/>
    <w:rsid w:val="00643326"/>
    <w:rsid w:val="00644B9A"/>
    <w:rsid w:val="00647806"/>
    <w:rsid w:val="0065163A"/>
    <w:rsid w:val="00656C53"/>
    <w:rsid w:val="006603DC"/>
    <w:rsid w:val="00664659"/>
    <w:rsid w:val="00664A92"/>
    <w:rsid w:val="006655BD"/>
    <w:rsid w:val="00665DA4"/>
    <w:rsid w:val="00675B95"/>
    <w:rsid w:val="00685F86"/>
    <w:rsid w:val="00692899"/>
    <w:rsid w:val="0069634E"/>
    <w:rsid w:val="00696BA0"/>
    <w:rsid w:val="006A0660"/>
    <w:rsid w:val="006A5D59"/>
    <w:rsid w:val="006B36B5"/>
    <w:rsid w:val="006B47CE"/>
    <w:rsid w:val="006D51F9"/>
    <w:rsid w:val="006F386E"/>
    <w:rsid w:val="006F4838"/>
    <w:rsid w:val="006F5437"/>
    <w:rsid w:val="00702755"/>
    <w:rsid w:val="0070603E"/>
    <w:rsid w:val="0070776E"/>
    <w:rsid w:val="0070781E"/>
    <w:rsid w:val="00723F91"/>
    <w:rsid w:val="00734F2E"/>
    <w:rsid w:val="007350B0"/>
    <w:rsid w:val="00751B80"/>
    <w:rsid w:val="00753CE1"/>
    <w:rsid w:val="00757A2D"/>
    <w:rsid w:val="00761AA2"/>
    <w:rsid w:val="00764117"/>
    <w:rsid w:val="00773DB9"/>
    <w:rsid w:val="00781870"/>
    <w:rsid w:val="0078415D"/>
    <w:rsid w:val="007975B6"/>
    <w:rsid w:val="007A7B64"/>
    <w:rsid w:val="007B124E"/>
    <w:rsid w:val="007B646F"/>
    <w:rsid w:val="007C5B0B"/>
    <w:rsid w:val="007C7DFC"/>
    <w:rsid w:val="007D176A"/>
    <w:rsid w:val="007D7413"/>
    <w:rsid w:val="007D7F5D"/>
    <w:rsid w:val="007E1933"/>
    <w:rsid w:val="007F4215"/>
    <w:rsid w:val="007F4631"/>
    <w:rsid w:val="007F7A83"/>
    <w:rsid w:val="0080078B"/>
    <w:rsid w:val="00800DB5"/>
    <w:rsid w:val="00811362"/>
    <w:rsid w:val="0081153D"/>
    <w:rsid w:val="00813FE8"/>
    <w:rsid w:val="00814542"/>
    <w:rsid w:val="00815657"/>
    <w:rsid w:val="008223D1"/>
    <w:rsid w:val="00823C1D"/>
    <w:rsid w:val="008302E9"/>
    <w:rsid w:val="008312D5"/>
    <w:rsid w:val="008335FC"/>
    <w:rsid w:val="00836378"/>
    <w:rsid w:val="008373C8"/>
    <w:rsid w:val="00854398"/>
    <w:rsid w:val="00861F71"/>
    <w:rsid w:val="00874C13"/>
    <w:rsid w:val="00874D2A"/>
    <w:rsid w:val="00877A9A"/>
    <w:rsid w:val="00887DFA"/>
    <w:rsid w:val="00890BE3"/>
    <w:rsid w:val="00893D90"/>
    <w:rsid w:val="00896484"/>
    <w:rsid w:val="008A0342"/>
    <w:rsid w:val="008A2030"/>
    <w:rsid w:val="008A3E8C"/>
    <w:rsid w:val="008B336A"/>
    <w:rsid w:val="008C190E"/>
    <w:rsid w:val="008C3750"/>
    <w:rsid w:val="008C7FBB"/>
    <w:rsid w:val="008D310A"/>
    <w:rsid w:val="008D6C44"/>
    <w:rsid w:val="008E019E"/>
    <w:rsid w:val="008E5637"/>
    <w:rsid w:val="00901310"/>
    <w:rsid w:val="0090748B"/>
    <w:rsid w:val="00910B6C"/>
    <w:rsid w:val="00912ECA"/>
    <w:rsid w:val="00913E59"/>
    <w:rsid w:val="00915CCC"/>
    <w:rsid w:val="0091662C"/>
    <w:rsid w:val="00931404"/>
    <w:rsid w:val="00933E81"/>
    <w:rsid w:val="00935FF5"/>
    <w:rsid w:val="00944221"/>
    <w:rsid w:val="00946ED7"/>
    <w:rsid w:val="00954CB9"/>
    <w:rsid w:val="00963600"/>
    <w:rsid w:val="00966DEC"/>
    <w:rsid w:val="009732CD"/>
    <w:rsid w:val="00980F42"/>
    <w:rsid w:val="009819B2"/>
    <w:rsid w:val="00987CFD"/>
    <w:rsid w:val="00987EE7"/>
    <w:rsid w:val="00997B2F"/>
    <w:rsid w:val="009A4E00"/>
    <w:rsid w:val="009D58F7"/>
    <w:rsid w:val="009E2644"/>
    <w:rsid w:val="009F0E52"/>
    <w:rsid w:val="00A00B98"/>
    <w:rsid w:val="00A06BCB"/>
    <w:rsid w:val="00A137C7"/>
    <w:rsid w:val="00A14DA6"/>
    <w:rsid w:val="00A152D2"/>
    <w:rsid w:val="00A21EFD"/>
    <w:rsid w:val="00A40D8C"/>
    <w:rsid w:val="00A43460"/>
    <w:rsid w:val="00A4413C"/>
    <w:rsid w:val="00A46057"/>
    <w:rsid w:val="00A54113"/>
    <w:rsid w:val="00A56E26"/>
    <w:rsid w:val="00A60FA6"/>
    <w:rsid w:val="00A62816"/>
    <w:rsid w:val="00A63FA3"/>
    <w:rsid w:val="00A656AF"/>
    <w:rsid w:val="00A7085D"/>
    <w:rsid w:val="00A76C90"/>
    <w:rsid w:val="00A90BD9"/>
    <w:rsid w:val="00A95648"/>
    <w:rsid w:val="00AA09E8"/>
    <w:rsid w:val="00AB59A9"/>
    <w:rsid w:val="00AC1D14"/>
    <w:rsid w:val="00AC56C4"/>
    <w:rsid w:val="00AC5DE6"/>
    <w:rsid w:val="00AC6F95"/>
    <w:rsid w:val="00AD3F2F"/>
    <w:rsid w:val="00AE0AEC"/>
    <w:rsid w:val="00AE2BD7"/>
    <w:rsid w:val="00AF26EE"/>
    <w:rsid w:val="00AF7C9B"/>
    <w:rsid w:val="00B02C8B"/>
    <w:rsid w:val="00B03F6A"/>
    <w:rsid w:val="00B065DE"/>
    <w:rsid w:val="00B26763"/>
    <w:rsid w:val="00B37CF8"/>
    <w:rsid w:val="00B40713"/>
    <w:rsid w:val="00B40D9D"/>
    <w:rsid w:val="00B467C9"/>
    <w:rsid w:val="00B50346"/>
    <w:rsid w:val="00B51D3C"/>
    <w:rsid w:val="00B56ABC"/>
    <w:rsid w:val="00B56B2D"/>
    <w:rsid w:val="00B61625"/>
    <w:rsid w:val="00B7167F"/>
    <w:rsid w:val="00B7658D"/>
    <w:rsid w:val="00B77DB8"/>
    <w:rsid w:val="00B825AD"/>
    <w:rsid w:val="00B9407A"/>
    <w:rsid w:val="00B9433A"/>
    <w:rsid w:val="00BA20BD"/>
    <w:rsid w:val="00BA2354"/>
    <w:rsid w:val="00BB3190"/>
    <w:rsid w:val="00BD3AF8"/>
    <w:rsid w:val="00BE4502"/>
    <w:rsid w:val="00BE4CB1"/>
    <w:rsid w:val="00BF04B4"/>
    <w:rsid w:val="00BF2745"/>
    <w:rsid w:val="00BF3972"/>
    <w:rsid w:val="00C069FD"/>
    <w:rsid w:val="00C204F8"/>
    <w:rsid w:val="00C345E5"/>
    <w:rsid w:val="00C34D27"/>
    <w:rsid w:val="00C4051F"/>
    <w:rsid w:val="00C41419"/>
    <w:rsid w:val="00C426CC"/>
    <w:rsid w:val="00C46AE9"/>
    <w:rsid w:val="00C471C8"/>
    <w:rsid w:val="00C528B9"/>
    <w:rsid w:val="00C55E4C"/>
    <w:rsid w:val="00C5690B"/>
    <w:rsid w:val="00C71DCE"/>
    <w:rsid w:val="00C77079"/>
    <w:rsid w:val="00C803FC"/>
    <w:rsid w:val="00C85227"/>
    <w:rsid w:val="00C93567"/>
    <w:rsid w:val="00C93A76"/>
    <w:rsid w:val="00CA3DF3"/>
    <w:rsid w:val="00CB1FEF"/>
    <w:rsid w:val="00CB4835"/>
    <w:rsid w:val="00CC0191"/>
    <w:rsid w:val="00CC0673"/>
    <w:rsid w:val="00CD3A18"/>
    <w:rsid w:val="00CD5C73"/>
    <w:rsid w:val="00CE4059"/>
    <w:rsid w:val="00CE436E"/>
    <w:rsid w:val="00CE6EC5"/>
    <w:rsid w:val="00CF3DCA"/>
    <w:rsid w:val="00CF6DB5"/>
    <w:rsid w:val="00D040CB"/>
    <w:rsid w:val="00D04AA6"/>
    <w:rsid w:val="00D06A64"/>
    <w:rsid w:val="00D15BF7"/>
    <w:rsid w:val="00D16852"/>
    <w:rsid w:val="00D17D16"/>
    <w:rsid w:val="00D278FA"/>
    <w:rsid w:val="00D429DE"/>
    <w:rsid w:val="00D46605"/>
    <w:rsid w:val="00D4759D"/>
    <w:rsid w:val="00D60127"/>
    <w:rsid w:val="00D62CCA"/>
    <w:rsid w:val="00D67F57"/>
    <w:rsid w:val="00D7064B"/>
    <w:rsid w:val="00D75292"/>
    <w:rsid w:val="00D75895"/>
    <w:rsid w:val="00D75DC9"/>
    <w:rsid w:val="00D773BB"/>
    <w:rsid w:val="00D9275A"/>
    <w:rsid w:val="00DA143A"/>
    <w:rsid w:val="00DB2C00"/>
    <w:rsid w:val="00DB4EFF"/>
    <w:rsid w:val="00DD0F0C"/>
    <w:rsid w:val="00DD383C"/>
    <w:rsid w:val="00DE0A2B"/>
    <w:rsid w:val="00DE0D0B"/>
    <w:rsid w:val="00DE1241"/>
    <w:rsid w:val="00DE196E"/>
    <w:rsid w:val="00DE27D5"/>
    <w:rsid w:val="00DE30AD"/>
    <w:rsid w:val="00DE5369"/>
    <w:rsid w:val="00DE78D2"/>
    <w:rsid w:val="00E002BD"/>
    <w:rsid w:val="00E12640"/>
    <w:rsid w:val="00E24CAF"/>
    <w:rsid w:val="00E24CD4"/>
    <w:rsid w:val="00E268A8"/>
    <w:rsid w:val="00E30BAE"/>
    <w:rsid w:val="00E34A9B"/>
    <w:rsid w:val="00E61F7F"/>
    <w:rsid w:val="00E71494"/>
    <w:rsid w:val="00E72900"/>
    <w:rsid w:val="00E8141F"/>
    <w:rsid w:val="00E85E1A"/>
    <w:rsid w:val="00E87827"/>
    <w:rsid w:val="00E95E0C"/>
    <w:rsid w:val="00EA04EE"/>
    <w:rsid w:val="00EB37A0"/>
    <w:rsid w:val="00EC29E9"/>
    <w:rsid w:val="00EC3EC1"/>
    <w:rsid w:val="00ED1DC3"/>
    <w:rsid w:val="00ED2306"/>
    <w:rsid w:val="00EE0957"/>
    <w:rsid w:val="00EE7088"/>
    <w:rsid w:val="00EF0C85"/>
    <w:rsid w:val="00EF552B"/>
    <w:rsid w:val="00F00B60"/>
    <w:rsid w:val="00F06B37"/>
    <w:rsid w:val="00F1141D"/>
    <w:rsid w:val="00F148A3"/>
    <w:rsid w:val="00F14A97"/>
    <w:rsid w:val="00F34B4D"/>
    <w:rsid w:val="00F45754"/>
    <w:rsid w:val="00F46CC3"/>
    <w:rsid w:val="00F47957"/>
    <w:rsid w:val="00F60F03"/>
    <w:rsid w:val="00F6116F"/>
    <w:rsid w:val="00F62A1C"/>
    <w:rsid w:val="00F6387B"/>
    <w:rsid w:val="00F64AB8"/>
    <w:rsid w:val="00F6580F"/>
    <w:rsid w:val="00F666B7"/>
    <w:rsid w:val="00F66D5B"/>
    <w:rsid w:val="00F67280"/>
    <w:rsid w:val="00F73BBD"/>
    <w:rsid w:val="00F83219"/>
    <w:rsid w:val="00F85A65"/>
    <w:rsid w:val="00F865C7"/>
    <w:rsid w:val="00F93311"/>
    <w:rsid w:val="00F93B42"/>
    <w:rsid w:val="00F94C1F"/>
    <w:rsid w:val="00F97E0A"/>
    <w:rsid w:val="00FA121F"/>
    <w:rsid w:val="00FA253B"/>
    <w:rsid w:val="00FA4FEB"/>
    <w:rsid w:val="00FB262C"/>
    <w:rsid w:val="00FC0BB2"/>
    <w:rsid w:val="00FC1E63"/>
    <w:rsid w:val="00FC7023"/>
    <w:rsid w:val="00FE2470"/>
    <w:rsid w:val="00FE42CF"/>
    <w:rsid w:val="00FE46C6"/>
  </w:rsids>
  <m:mathPr>
    <m:mathFont m:val="Cambria Math"/>
    <m:brkBin m:val="before"/>
    <m:brkBinSub m:val="--"/>
    <m:smallFrac/>
    <m:dispDe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3A8944A"/>
  <w15:chartTrackingRefBased/>
  <w15:docId w15:val="{B5E586EF-0334-4919-BC9F-743D9942E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4631"/>
    <w:pPr>
      <w:spacing w:after="240" w:line="264" w:lineRule="auto"/>
    </w:pPr>
    <w:rPr>
      <w:rFonts w:ascii="Arial" w:hAnsi="Arial" w:cs="Arial"/>
      <w:lang w:eastAsia="ja-JP"/>
    </w:rPr>
  </w:style>
  <w:style w:type="paragraph" w:styleId="Heading1">
    <w:name w:val="heading 1"/>
    <w:basedOn w:val="Normal"/>
    <w:next w:val="Normal"/>
    <w:link w:val="Heading1Char"/>
    <w:uiPriority w:val="9"/>
    <w:qFormat/>
    <w:rsid w:val="00446B8D"/>
    <w:pPr>
      <w:jc w:val="center"/>
      <w:outlineLvl w:val="0"/>
    </w:pPr>
    <w:rPr>
      <w:b/>
      <w:color w:val="1E3D78"/>
      <w:sz w:val="32"/>
    </w:rPr>
  </w:style>
  <w:style w:type="paragraph" w:styleId="Heading2">
    <w:name w:val="heading 2"/>
    <w:basedOn w:val="Normal"/>
    <w:next w:val="Normal"/>
    <w:link w:val="Heading2Char"/>
    <w:uiPriority w:val="9"/>
    <w:unhideWhenUsed/>
    <w:qFormat/>
    <w:rsid w:val="0070776E"/>
    <w:pPr>
      <w:keepNext/>
      <w:keepLines/>
      <w:spacing w:after="120"/>
      <w:outlineLvl w:val="1"/>
    </w:pPr>
    <w:rPr>
      <w:rFonts w:eastAsiaTheme="majorEastAsia"/>
      <w:b/>
      <w:bCs/>
      <w:color w:val="1E3D78"/>
      <w:sz w:val="28"/>
      <w:szCs w:val="28"/>
    </w:rPr>
  </w:style>
  <w:style w:type="paragraph" w:styleId="Heading3">
    <w:name w:val="heading 3"/>
    <w:basedOn w:val="Normal"/>
    <w:next w:val="Normal"/>
    <w:link w:val="Heading3Char"/>
    <w:uiPriority w:val="9"/>
    <w:unhideWhenUsed/>
    <w:qFormat/>
    <w:rsid w:val="007C5B0B"/>
    <w:pPr>
      <w:outlineLvl w:val="2"/>
    </w:pPr>
    <w:rPr>
      <w:b/>
      <w:i/>
      <w:color w:val="000000" w:themeColor="text1"/>
    </w:rPr>
  </w:style>
  <w:style w:type="paragraph" w:styleId="Heading4">
    <w:name w:val="heading 4"/>
    <w:basedOn w:val="Normal"/>
    <w:next w:val="Normal"/>
    <w:link w:val="Heading4Char"/>
    <w:uiPriority w:val="9"/>
    <w:unhideWhenUsed/>
    <w:qFormat/>
    <w:rsid w:val="00607B9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1529D7"/>
    <w:pPr>
      <w:tabs>
        <w:tab w:val="center" w:pos="4320"/>
        <w:tab w:val="right" w:pos="8640"/>
      </w:tabs>
      <w:spacing w:after="120"/>
    </w:pPr>
    <w:rPr>
      <w:rFonts w:ascii="Arial" w:hAnsi="Arial" w:cs="Arial"/>
      <w:b/>
      <w:color w:val="1E3D78"/>
      <w:lang w:val="x-none" w:eastAsia="x-none"/>
    </w:rPr>
  </w:style>
  <w:style w:type="character" w:customStyle="1" w:styleId="HeaderChar">
    <w:name w:val="Header Char"/>
    <w:link w:val="Header"/>
    <w:uiPriority w:val="99"/>
    <w:rsid w:val="001529D7"/>
    <w:rPr>
      <w:rFonts w:ascii="Arial" w:hAnsi="Arial" w:cs="Arial"/>
      <w:b/>
      <w:color w:val="1E3D78"/>
      <w:lang w:val="x-none" w:eastAsia="x-none"/>
    </w:rPr>
  </w:style>
  <w:style w:type="paragraph" w:styleId="Footer">
    <w:name w:val="footer"/>
    <w:basedOn w:val="Normal"/>
    <w:link w:val="FooterChar"/>
    <w:uiPriority w:val="99"/>
    <w:unhideWhenUsed/>
    <w:rsid w:val="00F666B7"/>
    <w:pPr>
      <w:tabs>
        <w:tab w:val="center" w:pos="4320"/>
        <w:tab w:val="right" w:pos="8640"/>
      </w:tabs>
    </w:pPr>
    <w:rPr>
      <w:lang w:val="x-none" w:eastAsia="x-none"/>
    </w:rPr>
  </w:style>
  <w:style w:type="character" w:customStyle="1" w:styleId="FooterChar">
    <w:name w:val="Footer Char"/>
    <w:link w:val="Footer"/>
    <w:uiPriority w:val="99"/>
    <w:rsid w:val="00F666B7"/>
    <w:rPr>
      <w:sz w:val="24"/>
    </w:rPr>
  </w:style>
  <w:style w:type="paragraph" w:styleId="BalloonText">
    <w:name w:val="Balloon Text"/>
    <w:basedOn w:val="Normal"/>
    <w:link w:val="BalloonTextChar"/>
    <w:uiPriority w:val="99"/>
    <w:semiHidden/>
    <w:unhideWhenUsed/>
    <w:rsid w:val="00F666B7"/>
    <w:rPr>
      <w:rFonts w:ascii="Lucida Grande" w:hAnsi="Lucida Grande"/>
      <w:sz w:val="18"/>
      <w:szCs w:val="18"/>
      <w:lang w:val="x-none" w:eastAsia="x-none"/>
    </w:rPr>
  </w:style>
  <w:style w:type="character" w:customStyle="1" w:styleId="BalloonTextChar">
    <w:name w:val="Balloon Text Char"/>
    <w:link w:val="BalloonText"/>
    <w:uiPriority w:val="99"/>
    <w:semiHidden/>
    <w:rsid w:val="00F666B7"/>
    <w:rPr>
      <w:rFonts w:ascii="Lucida Grande" w:hAnsi="Lucida Grande" w:cs="Lucida Grande"/>
      <w:sz w:val="18"/>
      <w:szCs w:val="18"/>
    </w:rPr>
  </w:style>
  <w:style w:type="character" w:styleId="CommentReference">
    <w:name w:val="annotation reference"/>
    <w:uiPriority w:val="99"/>
    <w:semiHidden/>
    <w:unhideWhenUsed/>
    <w:rsid w:val="00DE1241"/>
    <w:rPr>
      <w:sz w:val="16"/>
      <w:szCs w:val="16"/>
    </w:rPr>
  </w:style>
  <w:style w:type="paragraph" w:styleId="CommentText">
    <w:name w:val="annotation text"/>
    <w:basedOn w:val="Normal"/>
    <w:link w:val="CommentTextChar"/>
    <w:uiPriority w:val="99"/>
    <w:semiHidden/>
    <w:unhideWhenUsed/>
    <w:rsid w:val="00DE1241"/>
  </w:style>
  <w:style w:type="character" w:customStyle="1" w:styleId="CommentTextChar">
    <w:name w:val="Comment Text Char"/>
    <w:link w:val="CommentText"/>
    <w:uiPriority w:val="99"/>
    <w:semiHidden/>
    <w:rsid w:val="00DE1241"/>
    <w:rPr>
      <w:lang w:eastAsia="ja-JP"/>
    </w:rPr>
  </w:style>
  <w:style w:type="paragraph" w:styleId="CommentSubject">
    <w:name w:val="annotation subject"/>
    <w:basedOn w:val="CommentText"/>
    <w:next w:val="CommentText"/>
    <w:link w:val="CommentSubjectChar"/>
    <w:uiPriority w:val="99"/>
    <w:semiHidden/>
    <w:unhideWhenUsed/>
    <w:rsid w:val="00DE1241"/>
    <w:rPr>
      <w:b/>
      <w:bCs/>
    </w:rPr>
  </w:style>
  <w:style w:type="character" w:customStyle="1" w:styleId="CommentSubjectChar">
    <w:name w:val="Comment Subject Char"/>
    <w:link w:val="CommentSubject"/>
    <w:uiPriority w:val="99"/>
    <w:semiHidden/>
    <w:rsid w:val="00DE1241"/>
    <w:rPr>
      <w:b/>
      <w:bCs/>
      <w:lang w:eastAsia="ja-JP"/>
    </w:rPr>
  </w:style>
  <w:style w:type="character" w:styleId="Hyperlink">
    <w:name w:val="Hyperlink"/>
    <w:basedOn w:val="DefaultParagraphFont"/>
    <w:uiPriority w:val="99"/>
    <w:unhideWhenUsed/>
    <w:rsid w:val="001A24F9"/>
    <w:rPr>
      <w:color w:val="0563C1" w:themeColor="hyperlink"/>
      <w:u w:val="single"/>
    </w:rPr>
  </w:style>
  <w:style w:type="character" w:styleId="FollowedHyperlink">
    <w:name w:val="FollowedHyperlink"/>
    <w:basedOn w:val="DefaultParagraphFont"/>
    <w:uiPriority w:val="99"/>
    <w:semiHidden/>
    <w:unhideWhenUsed/>
    <w:rsid w:val="00781870"/>
    <w:rPr>
      <w:color w:val="954F72" w:themeColor="followedHyperlink"/>
      <w:u w:val="single"/>
    </w:rPr>
  </w:style>
  <w:style w:type="table" w:styleId="TableGrid">
    <w:name w:val="Table Grid"/>
    <w:basedOn w:val="TableNormal"/>
    <w:uiPriority w:val="39"/>
    <w:rsid w:val="007078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SWSESTableStyle1">
    <w:name w:val="NSW SES Table Style 1"/>
    <w:basedOn w:val="TableNormal"/>
    <w:uiPriority w:val="99"/>
    <w:rsid w:val="00446B8D"/>
    <w:rPr>
      <w:rFonts w:ascii="Arial" w:hAnsi="Arial"/>
    </w:rPr>
    <w:tblPr>
      <w:tblBorders>
        <w:top w:val="single" w:sz="2" w:space="0" w:color="auto"/>
        <w:left w:val="single" w:sz="2" w:space="0" w:color="auto"/>
        <w:bottom w:val="single" w:sz="2" w:space="0" w:color="auto"/>
        <w:right w:val="single" w:sz="2" w:space="0" w:color="auto"/>
        <w:insideV w:val="single" w:sz="2" w:space="0" w:color="auto"/>
      </w:tblBorders>
    </w:tblPr>
    <w:tcPr>
      <w:tcMar>
        <w:top w:w="85" w:type="dxa"/>
        <w:left w:w="85" w:type="dxa"/>
        <w:bottom w:w="85" w:type="dxa"/>
        <w:right w:w="85" w:type="dxa"/>
      </w:tcMar>
    </w:tcPr>
    <w:tblStylePr w:type="firstRow">
      <w:pPr>
        <w:jc w:val="left"/>
      </w:pPr>
      <w:rPr>
        <w:rFonts w:ascii="Arial" w:hAnsi="Arial"/>
        <w:sz w:val="20"/>
      </w:rPr>
      <w:tblPr/>
      <w:tcPr>
        <w:shd w:val="clear" w:color="auto" w:fill="1E3D78"/>
        <w:vAlign w:val="center"/>
      </w:tcPr>
    </w:tblStylePr>
    <w:tblStylePr w:type="firstCol">
      <w:tblPr/>
      <w:tcPr>
        <w:shd w:val="clear" w:color="auto" w:fill="E7E6E6" w:themeFill="background2"/>
      </w:tcPr>
    </w:tblStylePr>
  </w:style>
  <w:style w:type="paragraph" w:styleId="NormalWeb">
    <w:name w:val="Normal (Web)"/>
    <w:basedOn w:val="Normal"/>
    <w:uiPriority w:val="99"/>
    <w:unhideWhenUsed/>
    <w:rsid w:val="006A5D59"/>
    <w:pPr>
      <w:spacing w:before="100" w:beforeAutospacing="1" w:after="100" w:afterAutospacing="1"/>
    </w:pPr>
    <w:rPr>
      <w:rFonts w:ascii="Times New Roman" w:eastAsia="Times New Roman" w:hAnsi="Times New Roman"/>
      <w:szCs w:val="24"/>
      <w:lang w:eastAsia="en-AU"/>
    </w:rPr>
  </w:style>
  <w:style w:type="paragraph" w:styleId="ListParagraph">
    <w:name w:val="List Paragraph"/>
    <w:basedOn w:val="Normal"/>
    <w:uiPriority w:val="72"/>
    <w:qFormat/>
    <w:rsid w:val="00CE436E"/>
    <w:pPr>
      <w:numPr>
        <w:numId w:val="1"/>
      </w:numPr>
      <w:contextualSpacing/>
    </w:pPr>
  </w:style>
  <w:style w:type="paragraph" w:styleId="BodyText">
    <w:name w:val="Body Text"/>
    <w:basedOn w:val="Normal"/>
    <w:link w:val="BodyTextChar"/>
    <w:uiPriority w:val="99"/>
    <w:rsid w:val="00D06A64"/>
    <w:rPr>
      <w:rFonts w:ascii="Times New Roman" w:eastAsia="Times New Roman" w:hAnsi="Times New Roman"/>
      <w:sz w:val="22"/>
      <w:lang w:val="en-US" w:eastAsia="en-AU"/>
    </w:rPr>
  </w:style>
  <w:style w:type="character" w:customStyle="1" w:styleId="BodyTextChar">
    <w:name w:val="Body Text Char"/>
    <w:basedOn w:val="DefaultParagraphFont"/>
    <w:link w:val="BodyText"/>
    <w:uiPriority w:val="99"/>
    <w:rsid w:val="00D06A64"/>
    <w:rPr>
      <w:rFonts w:ascii="Times New Roman" w:eastAsia="Times New Roman" w:hAnsi="Times New Roman"/>
      <w:sz w:val="22"/>
      <w:lang w:val="en-US"/>
    </w:rPr>
  </w:style>
  <w:style w:type="paragraph" w:styleId="Title">
    <w:name w:val="Title"/>
    <w:basedOn w:val="Normal"/>
    <w:next w:val="Normal"/>
    <w:link w:val="TitleChar"/>
    <w:rsid w:val="001B2594"/>
    <w:pPr>
      <w:keepNext/>
      <w:keepLines/>
      <w:spacing w:after="60" w:line="276" w:lineRule="auto"/>
    </w:pPr>
    <w:rPr>
      <w:rFonts w:eastAsia="Arial"/>
      <w:sz w:val="52"/>
      <w:szCs w:val="52"/>
      <w:lang w:val="en-GB" w:eastAsia="en-GB"/>
    </w:rPr>
  </w:style>
  <w:style w:type="character" w:customStyle="1" w:styleId="TitleChar">
    <w:name w:val="Title Char"/>
    <w:basedOn w:val="DefaultParagraphFont"/>
    <w:link w:val="Title"/>
    <w:rsid w:val="001B2594"/>
    <w:rPr>
      <w:rFonts w:ascii="Arial" w:eastAsia="Arial" w:hAnsi="Arial" w:cs="Arial"/>
      <w:sz w:val="52"/>
      <w:szCs w:val="52"/>
      <w:lang w:val="en-GB" w:eastAsia="en-GB"/>
    </w:rPr>
  </w:style>
  <w:style w:type="paragraph" w:styleId="FootnoteText">
    <w:name w:val="footnote text"/>
    <w:basedOn w:val="Normal"/>
    <w:link w:val="FootnoteTextChar"/>
    <w:uiPriority w:val="99"/>
    <w:semiHidden/>
    <w:unhideWhenUsed/>
    <w:rsid w:val="00111AF4"/>
  </w:style>
  <w:style w:type="character" w:customStyle="1" w:styleId="FootnoteTextChar">
    <w:name w:val="Footnote Text Char"/>
    <w:basedOn w:val="DefaultParagraphFont"/>
    <w:link w:val="FootnoteText"/>
    <w:uiPriority w:val="99"/>
    <w:semiHidden/>
    <w:rsid w:val="00111AF4"/>
    <w:rPr>
      <w:lang w:eastAsia="ja-JP"/>
    </w:rPr>
  </w:style>
  <w:style w:type="character" w:styleId="FootnoteReference">
    <w:name w:val="footnote reference"/>
    <w:basedOn w:val="DefaultParagraphFont"/>
    <w:uiPriority w:val="99"/>
    <w:semiHidden/>
    <w:unhideWhenUsed/>
    <w:rsid w:val="00111AF4"/>
    <w:rPr>
      <w:vertAlign w:val="superscript"/>
    </w:rPr>
  </w:style>
  <w:style w:type="character" w:customStyle="1" w:styleId="Heading1Char">
    <w:name w:val="Heading 1 Char"/>
    <w:basedOn w:val="DefaultParagraphFont"/>
    <w:link w:val="Heading1"/>
    <w:uiPriority w:val="9"/>
    <w:rsid w:val="00446B8D"/>
    <w:rPr>
      <w:rFonts w:ascii="Arial" w:hAnsi="Arial" w:cs="Arial"/>
      <w:b/>
      <w:color w:val="1E3D78"/>
      <w:sz w:val="32"/>
      <w:lang w:eastAsia="ja-JP"/>
    </w:rPr>
  </w:style>
  <w:style w:type="character" w:customStyle="1" w:styleId="Heading2Char">
    <w:name w:val="Heading 2 Char"/>
    <w:basedOn w:val="DefaultParagraphFont"/>
    <w:link w:val="Heading2"/>
    <w:uiPriority w:val="9"/>
    <w:rsid w:val="0070776E"/>
    <w:rPr>
      <w:rFonts w:ascii="Arial" w:eastAsiaTheme="majorEastAsia" w:hAnsi="Arial" w:cs="Arial"/>
      <w:b/>
      <w:bCs/>
      <w:color w:val="1E3D78"/>
      <w:sz w:val="28"/>
      <w:szCs w:val="28"/>
      <w:lang w:eastAsia="ja-JP"/>
    </w:rPr>
  </w:style>
  <w:style w:type="character" w:customStyle="1" w:styleId="Heading3Char">
    <w:name w:val="Heading 3 Char"/>
    <w:basedOn w:val="DefaultParagraphFont"/>
    <w:link w:val="Heading3"/>
    <w:uiPriority w:val="9"/>
    <w:rsid w:val="007C5B0B"/>
    <w:rPr>
      <w:rFonts w:ascii="Arial" w:hAnsi="Arial" w:cs="Arial"/>
      <w:b/>
      <w:i/>
      <w:color w:val="000000" w:themeColor="text1"/>
      <w:lang w:eastAsia="ja-JP"/>
    </w:rPr>
  </w:style>
  <w:style w:type="paragraph" w:styleId="Subtitle">
    <w:name w:val="Subtitle"/>
    <w:basedOn w:val="Normal"/>
    <w:next w:val="Normal"/>
    <w:link w:val="SubtitleChar"/>
    <w:uiPriority w:val="11"/>
    <w:qFormat/>
    <w:rsid w:val="00066D17"/>
    <w:pPr>
      <w:jc w:val="center"/>
    </w:pPr>
    <w:rPr>
      <w:i/>
      <w:iCs/>
    </w:rPr>
  </w:style>
  <w:style w:type="character" w:customStyle="1" w:styleId="SubtitleChar">
    <w:name w:val="Subtitle Char"/>
    <w:basedOn w:val="DefaultParagraphFont"/>
    <w:link w:val="Subtitle"/>
    <w:uiPriority w:val="11"/>
    <w:rsid w:val="00066D17"/>
    <w:rPr>
      <w:rFonts w:ascii="Arial" w:hAnsi="Arial" w:cs="Arial"/>
      <w:i/>
      <w:iCs/>
      <w:lang w:eastAsia="ja-JP"/>
    </w:rPr>
  </w:style>
  <w:style w:type="paragraph" w:styleId="IntenseQuote">
    <w:name w:val="Intense Quote"/>
    <w:basedOn w:val="Normal"/>
    <w:next w:val="Normal"/>
    <w:link w:val="IntenseQuoteChar"/>
    <w:uiPriority w:val="60"/>
    <w:qFormat/>
    <w:rsid w:val="00066D17"/>
    <w:pPr>
      <w:spacing w:before="360" w:after="360"/>
      <w:ind w:left="864" w:right="864"/>
      <w:jc w:val="center"/>
    </w:pPr>
    <w:rPr>
      <w:i/>
      <w:iCs/>
      <w:color w:val="1E3D78"/>
    </w:rPr>
  </w:style>
  <w:style w:type="character" w:customStyle="1" w:styleId="IntenseQuoteChar">
    <w:name w:val="Intense Quote Char"/>
    <w:basedOn w:val="DefaultParagraphFont"/>
    <w:link w:val="IntenseQuote"/>
    <w:uiPriority w:val="60"/>
    <w:rsid w:val="00066D17"/>
    <w:rPr>
      <w:rFonts w:ascii="Arial" w:hAnsi="Arial" w:cs="Arial"/>
      <w:i/>
      <w:iCs/>
      <w:color w:val="1E3D78"/>
      <w:lang w:eastAsia="ja-JP"/>
    </w:rPr>
  </w:style>
  <w:style w:type="paragraph" w:styleId="Caption">
    <w:name w:val="caption"/>
    <w:basedOn w:val="Normal"/>
    <w:next w:val="Normal"/>
    <w:uiPriority w:val="35"/>
    <w:unhideWhenUsed/>
    <w:qFormat/>
    <w:rsid w:val="00887DFA"/>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57711A"/>
    <w:rPr>
      <w:color w:val="605E5C"/>
      <w:shd w:val="clear" w:color="auto" w:fill="E1DFDD"/>
    </w:rPr>
  </w:style>
  <w:style w:type="character" w:styleId="Strong">
    <w:name w:val="Strong"/>
    <w:basedOn w:val="DefaultParagraphFont"/>
    <w:uiPriority w:val="22"/>
    <w:qFormat/>
    <w:rsid w:val="00C41419"/>
    <w:rPr>
      <w:b/>
      <w:bCs/>
    </w:rPr>
  </w:style>
  <w:style w:type="character" w:styleId="Emphasis">
    <w:name w:val="Emphasis"/>
    <w:basedOn w:val="DefaultParagraphFont"/>
    <w:uiPriority w:val="20"/>
    <w:qFormat/>
    <w:rsid w:val="00C41419"/>
    <w:rPr>
      <w:i/>
      <w:iCs/>
    </w:rPr>
  </w:style>
  <w:style w:type="character" w:customStyle="1" w:styleId="Heading4Char">
    <w:name w:val="Heading 4 Char"/>
    <w:basedOn w:val="DefaultParagraphFont"/>
    <w:link w:val="Heading4"/>
    <w:uiPriority w:val="9"/>
    <w:rsid w:val="00607B9F"/>
    <w:rPr>
      <w:rFonts w:asciiTheme="majorHAnsi" w:eastAsiaTheme="majorEastAsia" w:hAnsiTheme="majorHAnsi" w:cstheme="majorBidi"/>
      <w:i/>
      <w:iCs/>
      <w:color w:val="2E74B5" w:themeColor="accent1" w:themeShade="BF"/>
      <w:lang w:eastAsia="ja-JP"/>
    </w:rPr>
  </w:style>
  <w:style w:type="paragraph" w:styleId="Quote">
    <w:name w:val="Quote"/>
    <w:basedOn w:val="Normal"/>
    <w:next w:val="Normal"/>
    <w:link w:val="QuoteChar"/>
    <w:uiPriority w:val="73"/>
    <w:qFormat/>
    <w:rsid w:val="0078415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73"/>
    <w:rsid w:val="0078415D"/>
    <w:rPr>
      <w:rFonts w:ascii="Arial" w:hAnsi="Arial" w:cs="Arial"/>
      <w:i/>
      <w:iCs/>
      <w:color w:val="404040" w:themeColor="text1" w:themeTint="BF"/>
      <w:lang w:eastAsia="ja-JP"/>
    </w:rPr>
  </w:style>
  <w:style w:type="character" w:styleId="SubtleEmphasis">
    <w:name w:val="Subtle Emphasis"/>
    <w:basedOn w:val="DefaultParagraphFont"/>
    <w:uiPriority w:val="65"/>
    <w:qFormat/>
    <w:rsid w:val="00AF7C9B"/>
    <w:rPr>
      <w:i/>
      <w:iCs/>
      <w:color w:val="404040" w:themeColor="text1" w:themeTint="BF"/>
    </w:rPr>
  </w:style>
  <w:style w:type="paragraph" w:styleId="NoSpacing">
    <w:name w:val="No Spacing"/>
    <w:uiPriority w:val="99"/>
    <w:qFormat/>
    <w:rsid w:val="00CA3DF3"/>
    <w:rPr>
      <w:rFonts w:ascii="Arial" w:hAnsi="Arial" w:cs="Arial"/>
      <w:lang w:eastAsia="ja-JP"/>
    </w:rPr>
  </w:style>
  <w:style w:type="character" w:styleId="BookTitle">
    <w:name w:val="Book Title"/>
    <w:basedOn w:val="DefaultParagraphFont"/>
    <w:uiPriority w:val="69"/>
    <w:qFormat/>
    <w:rsid w:val="009D58F7"/>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17737">
      <w:bodyDiv w:val="1"/>
      <w:marLeft w:val="0"/>
      <w:marRight w:val="0"/>
      <w:marTop w:val="0"/>
      <w:marBottom w:val="0"/>
      <w:divBdr>
        <w:top w:val="none" w:sz="0" w:space="0" w:color="auto"/>
        <w:left w:val="none" w:sz="0" w:space="0" w:color="auto"/>
        <w:bottom w:val="none" w:sz="0" w:space="0" w:color="auto"/>
        <w:right w:val="none" w:sz="0" w:space="0" w:color="auto"/>
      </w:divBdr>
    </w:div>
    <w:div w:id="185482863">
      <w:bodyDiv w:val="1"/>
      <w:marLeft w:val="0"/>
      <w:marRight w:val="0"/>
      <w:marTop w:val="0"/>
      <w:marBottom w:val="0"/>
      <w:divBdr>
        <w:top w:val="none" w:sz="0" w:space="0" w:color="auto"/>
        <w:left w:val="none" w:sz="0" w:space="0" w:color="auto"/>
        <w:bottom w:val="none" w:sz="0" w:space="0" w:color="auto"/>
        <w:right w:val="none" w:sz="0" w:space="0" w:color="auto"/>
      </w:divBdr>
    </w:div>
    <w:div w:id="344668904">
      <w:bodyDiv w:val="1"/>
      <w:marLeft w:val="0"/>
      <w:marRight w:val="0"/>
      <w:marTop w:val="0"/>
      <w:marBottom w:val="0"/>
      <w:divBdr>
        <w:top w:val="none" w:sz="0" w:space="0" w:color="auto"/>
        <w:left w:val="none" w:sz="0" w:space="0" w:color="auto"/>
        <w:bottom w:val="none" w:sz="0" w:space="0" w:color="auto"/>
        <w:right w:val="none" w:sz="0" w:space="0" w:color="auto"/>
      </w:divBdr>
    </w:div>
    <w:div w:id="823469339">
      <w:bodyDiv w:val="1"/>
      <w:marLeft w:val="0"/>
      <w:marRight w:val="0"/>
      <w:marTop w:val="0"/>
      <w:marBottom w:val="0"/>
      <w:divBdr>
        <w:top w:val="none" w:sz="0" w:space="0" w:color="auto"/>
        <w:left w:val="none" w:sz="0" w:space="0" w:color="auto"/>
        <w:bottom w:val="none" w:sz="0" w:space="0" w:color="auto"/>
        <w:right w:val="none" w:sz="0" w:space="0" w:color="auto"/>
      </w:divBdr>
    </w:div>
    <w:div w:id="900798655">
      <w:bodyDiv w:val="1"/>
      <w:marLeft w:val="0"/>
      <w:marRight w:val="0"/>
      <w:marTop w:val="0"/>
      <w:marBottom w:val="0"/>
      <w:divBdr>
        <w:top w:val="none" w:sz="0" w:space="0" w:color="auto"/>
        <w:left w:val="none" w:sz="0" w:space="0" w:color="auto"/>
        <w:bottom w:val="none" w:sz="0" w:space="0" w:color="auto"/>
        <w:right w:val="none" w:sz="0" w:space="0" w:color="auto"/>
      </w:divBdr>
    </w:div>
    <w:div w:id="1320502869">
      <w:bodyDiv w:val="1"/>
      <w:marLeft w:val="0"/>
      <w:marRight w:val="0"/>
      <w:marTop w:val="0"/>
      <w:marBottom w:val="0"/>
      <w:divBdr>
        <w:top w:val="none" w:sz="0" w:space="0" w:color="auto"/>
        <w:left w:val="none" w:sz="0" w:space="0" w:color="auto"/>
        <w:bottom w:val="none" w:sz="0" w:space="0" w:color="auto"/>
        <w:right w:val="none" w:sz="0" w:space="0" w:color="auto"/>
      </w:divBdr>
      <w:divsChild>
        <w:div w:id="709190295">
          <w:marLeft w:val="0"/>
          <w:marRight w:val="0"/>
          <w:marTop w:val="0"/>
          <w:marBottom w:val="0"/>
          <w:divBdr>
            <w:top w:val="none" w:sz="0" w:space="0" w:color="auto"/>
            <w:left w:val="none" w:sz="0" w:space="0" w:color="auto"/>
            <w:bottom w:val="none" w:sz="0" w:space="0" w:color="auto"/>
            <w:right w:val="none" w:sz="0" w:space="0" w:color="auto"/>
          </w:divBdr>
          <w:divsChild>
            <w:div w:id="1947806494">
              <w:marLeft w:val="-225"/>
              <w:marRight w:val="-225"/>
              <w:marTop w:val="0"/>
              <w:marBottom w:val="0"/>
              <w:divBdr>
                <w:top w:val="none" w:sz="0" w:space="0" w:color="auto"/>
                <w:left w:val="none" w:sz="0" w:space="0" w:color="auto"/>
                <w:bottom w:val="none" w:sz="0" w:space="0" w:color="auto"/>
                <w:right w:val="none" w:sz="0" w:space="0" w:color="auto"/>
              </w:divBdr>
              <w:divsChild>
                <w:div w:id="1580209126">
                  <w:marLeft w:val="0"/>
                  <w:marRight w:val="0"/>
                  <w:marTop w:val="0"/>
                  <w:marBottom w:val="0"/>
                  <w:divBdr>
                    <w:top w:val="none" w:sz="0" w:space="0" w:color="auto"/>
                    <w:left w:val="none" w:sz="0" w:space="0" w:color="auto"/>
                    <w:bottom w:val="none" w:sz="0" w:space="0" w:color="auto"/>
                    <w:right w:val="none" w:sz="0" w:space="0" w:color="auto"/>
                  </w:divBdr>
                  <w:divsChild>
                    <w:div w:id="293679593">
                      <w:marLeft w:val="0"/>
                      <w:marRight w:val="0"/>
                      <w:marTop w:val="0"/>
                      <w:marBottom w:val="0"/>
                      <w:divBdr>
                        <w:top w:val="none" w:sz="0" w:space="0" w:color="auto"/>
                        <w:left w:val="none" w:sz="0" w:space="0" w:color="auto"/>
                        <w:bottom w:val="none" w:sz="0" w:space="0" w:color="auto"/>
                        <w:right w:val="none" w:sz="0" w:space="0" w:color="auto"/>
                      </w:divBdr>
                      <w:divsChild>
                        <w:div w:id="253050438">
                          <w:marLeft w:val="0"/>
                          <w:marRight w:val="0"/>
                          <w:marTop w:val="0"/>
                          <w:marBottom w:val="0"/>
                          <w:divBdr>
                            <w:top w:val="none" w:sz="0" w:space="0" w:color="auto"/>
                            <w:left w:val="none" w:sz="0" w:space="0" w:color="auto"/>
                            <w:bottom w:val="none" w:sz="0" w:space="0" w:color="auto"/>
                            <w:right w:val="none" w:sz="0" w:space="0" w:color="auto"/>
                          </w:divBdr>
                          <w:divsChild>
                            <w:div w:id="651712055">
                              <w:marLeft w:val="0"/>
                              <w:marRight w:val="0"/>
                              <w:marTop w:val="0"/>
                              <w:marBottom w:val="0"/>
                              <w:divBdr>
                                <w:top w:val="none" w:sz="0" w:space="0" w:color="auto"/>
                                <w:left w:val="none" w:sz="0" w:space="0" w:color="auto"/>
                                <w:bottom w:val="none" w:sz="0" w:space="0" w:color="auto"/>
                                <w:right w:val="none" w:sz="0" w:space="0" w:color="auto"/>
                              </w:divBdr>
                              <w:divsChild>
                                <w:div w:id="83037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5742344">
      <w:bodyDiv w:val="1"/>
      <w:marLeft w:val="0"/>
      <w:marRight w:val="0"/>
      <w:marTop w:val="0"/>
      <w:marBottom w:val="0"/>
      <w:divBdr>
        <w:top w:val="none" w:sz="0" w:space="0" w:color="auto"/>
        <w:left w:val="none" w:sz="0" w:space="0" w:color="auto"/>
        <w:bottom w:val="none" w:sz="0" w:space="0" w:color="auto"/>
        <w:right w:val="none" w:sz="0" w:space="0" w:color="auto"/>
      </w:divBdr>
    </w:div>
    <w:div w:id="1331980850">
      <w:bodyDiv w:val="1"/>
      <w:marLeft w:val="0"/>
      <w:marRight w:val="0"/>
      <w:marTop w:val="0"/>
      <w:marBottom w:val="0"/>
      <w:divBdr>
        <w:top w:val="none" w:sz="0" w:space="0" w:color="auto"/>
        <w:left w:val="none" w:sz="0" w:space="0" w:color="auto"/>
        <w:bottom w:val="none" w:sz="0" w:space="0" w:color="auto"/>
        <w:right w:val="none" w:sz="0" w:space="0" w:color="auto"/>
      </w:divBdr>
      <w:divsChild>
        <w:div w:id="1124158538">
          <w:marLeft w:val="0"/>
          <w:marRight w:val="0"/>
          <w:marTop w:val="0"/>
          <w:marBottom w:val="0"/>
          <w:divBdr>
            <w:top w:val="none" w:sz="0" w:space="0" w:color="auto"/>
            <w:left w:val="none" w:sz="0" w:space="0" w:color="auto"/>
            <w:bottom w:val="none" w:sz="0" w:space="0" w:color="auto"/>
            <w:right w:val="none" w:sz="0" w:space="0" w:color="auto"/>
          </w:divBdr>
          <w:divsChild>
            <w:div w:id="1063218422">
              <w:marLeft w:val="-225"/>
              <w:marRight w:val="-225"/>
              <w:marTop w:val="0"/>
              <w:marBottom w:val="0"/>
              <w:divBdr>
                <w:top w:val="none" w:sz="0" w:space="0" w:color="auto"/>
                <w:left w:val="none" w:sz="0" w:space="0" w:color="auto"/>
                <w:bottom w:val="none" w:sz="0" w:space="0" w:color="auto"/>
                <w:right w:val="none" w:sz="0" w:space="0" w:color="auto"/>
              </w:divBdr>
              <w:divsChild>
                <w:div w:id="13505279">
                  <w:marLeft w:val="0"/>
                  <w:marRight w:val="0"/>
                  <w:marTop w:val="0"/>
                  <w:marBottom w:val="0"/>
                  <w:divBdr>
                    <w:top w:val="none" w:sz="0" w:space="0" w:color="auto"/>
                    <w:left w:val="none" w:sz="0" w:space="0" w:color="auto"/>
                    <w:bottom w:val="none" w:sz="0" w:space="0" w:color="auto"/>
                    <w:right w:val="none" w:sz="0" w:space="0" w:color="auto"/>
                  </w:divBdr>
                  <w:divsChild>
                    <w:div w:id="2079327606">
                      <w:marLeft w:val="0"/>
                      <w:marRight w:val="0"/>
                      <w:marTop w:val="0"/>
                      <w:marBottom w:val="0"/>
                      <w:divBdr>
                        <w:top w:val="none" w:sz="0" w:space="0" w:color="auto"/>
                        <w:left w:val="none" w:sz="0" w:space="0" w:color="auto"/>
                        <w:bottom w:val="none" w:sz="0" w:space="0" w:color="auto"/>
                        <w:right w:val="none" w:sz="0" w:space="0" w:color="auto"/>
                      </w:divBdr>
                      <w:divsChild>
                        <w:div w:id="399908789">
                          <w:marLeft w:val="0"/>
                          <w:marRight w:val="0"/>
                          <w:marTop w:val="0"/>
                          <w:marBottom w:val="0"/>
                          <w:divBdr>
                            <w:top w:val="none" w:sz="0" w:space="0" w:color="auto"/>
                            <w:left w:val="none" w:sz="0" w:space="0" w:color="auto"/>
                            <w:bottom w:val="none" w:sz="0" w:space="0" w:color="auto"/>
                            <w:right w:val="none" w:sz="0" w:space="0" w:color="auto"/>
                          </w:divBdr>
                          <w:divsChild>
                            <w:div w:id="1333676645">
                              <w:marLeft w:val="0"/>
                              <w:marRight w:val="0"/>
                              <w:marTop w:val="0"/>
                              <w:marBottom w:val="0"/>
                              <w:divBdr>
                                <w:top w:val="none" w:sz="0" w:space="0" w:color="auto"/>
                                <w:left w:val="none" w:sz="0" w:space="0" w:color="auto"/>
                                <w:bottom w:val="none" w:sz="0" w:space="0" w:color="auto"/>
                                <w:right w:val="none" w:sz="0" w:space="0" w:color="auto"/>
                              </w:divBdr>
                              <w:divsChild>
                                <w:div w:id="78211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2029749">
      <w:bodyDiv w:val="1"/>
      <w:marLeft w:val="0"/>
      <w:marRight w:val="0"/>
      <w:marTop w:val="0"/>
      <w:marBottom w:val="0"/>
      <w:divBdr>
        <w:top w:val="none" w:sz="0" w:space="0" w:color="auto"/>
        <w:left w:val="none" w:sz="0" w:space="0" w:color="auto"/>
        <w:bottom w:val="none" w:sz="0" w:space="0" w:color="auto"/>
        <w:right w:val="none" w:sz="0" w:space="0" w:color="auto"/>
      </w:divBdr>
    </w:div>
    <w:div w:id="1773547942">
      <w:bodyDiv w:val="1"/>
      <w:marLeft w:val="0"/>
      <w:marRight w:val="0"/>
      <w:marTop w:val="0"/>
      <w:marBottom w:val="0"/>
      <w:divBdr>
        <w:top w:val="none" w:sz="0" w:space="0" w:color="auto"/>
        <w:left w:val="none" w:sz="0" w:space="0" w:color="auto"/>
        <w:bottom w:val="none" w:sz="0" w:space="0" w:color="auto"/>
        <w:right w:val="none" w:sz="0" w:space="0" w:color="auto"/>
      </w:divBdr>
    </w:div>
    <w:div w:id="1871339741">
      <w:bodyDiv w:val="1"/>
      <w:marLeft w:val="0"/>
      <w:marRight w:val="0"/>
      <w:marTop w:val="0"/>
      <w:marBottom w:val="0"/>
      <w:divBdr>
        <w:top w:val="none" w:sz="0" w:space="0" w:color="auto"/>
        <w:left w:val="none" w:sz="0" w:space="0" w:color="auto"/>
        <w:bottom w:val="none" w:sz="0" w:space="0" w:color="auto"/>
        <w:right w:val="none" w:sz="0" w:space="0" w:color="auto"/>
      </w:divBdr>
    </w:div>
    <w:div w:id="1889416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yperlink" Target="http://www.infrastructure.nsw.gov.au/media/1525/hnvflooding_factsheet_feb2018.pdf" TargetMode="External"/><Relationship Id="rId13" Type="http://schemas.openxmlformats.org/officeDocument/2006/relationships/hyperlink" Target="https://www.waternsw.com.au/water-quality/education/learn/catchment" TargetMode="External"/><Relationship Id="rId18" Type="http://schemas.openxmlformats.org/officeDocument/2006/relationships/hyperlink" Target="https://youtu.be/28SN9KixO2I" TargetMode="External"/><Relationship Id="rId26" Type="http://schemas.openxmlformats.org/officeDocument/2006/relationships/image" Target="media/image5.JPG"/><Relationship Id="rId3" Type="http://schemas.openxmlformats.org/officeDocument/2006/relationships/styles" Target="styles.xml"/><Relationship Id="rId21" Type="http://schemas.openxmlformats.org/officeDocument/2006/relationships/hyperlink" Target="https://www.ses.nsw.gov.au/media/3233/knowing-the-signs-of-flooding-fact-sheet.pdf"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insw.com/media/2163/hnv-regional-flood-study-final-jul19-vol1-main-report-figs-1-22.pdf" TargetMode="External"/><Relationship Id="rId17" Type="http://schemas.openxmlformats.org/officeDocument/2006/relationships/image" Target="media/image4.png"/><Relationship Id="rId25" Type="http://schemas.openxmlformats.org/officeDocument/2006/relationships/hyperlink" Target="https://www.teachingbooks.net/media/pdf/SingleBGs/Flood_Readers_Guide.pdf" TargetMode="External"/><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educationstandards.nsw.edu.au/wps/portal/nesa/k-10/learning-areas/science/science-and-technology-k-6-new-syllabus" TargetMode="External"/><Relationship Id="rId20" Type="http://schemas.openxmlformats.org/officeDocument/2006/relationships/hyperlink" Target="https://www.ses.nsw.gov.au/media/3233/knowing-the-signs-of-flooding-fact-sheet.pdf" TargetMode="External"/><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hyperlink" Target="https://www.ses.nsw.gov.au/media/3233/knowing-the-signs-of-flooding-fact-sheet.pdf" TargetMode="External"/><Relationship Id="rId32" Type="http://schemas.openxmlformats.org/officeDocument/2006/relationships/hyperlink" Target="http://www.infrastructure.nsw.gov.au/media/1525/hnvflooding_factsheet_feb2018.pdf"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hyperlink" Target="http://www.bom.gov.au/australia/warnings/" TargetMode="External"/><Relationship Id="rId28" Type="http://schemas.openxmlformats.org/officeDocument/2006/relationships/image" Target="media/image7.JPG"/><Relationship Id="rId36" Type="http://schemas.openxmlformats.org/officeDocument/2006/relationships/footer" Target="footer2.xml"/><Relationship Id="rId10" Type="http://schemas.openxmlformats.org/officeDocument/2006/relationships/hyperlink" Target="https://educationstandards.nsw.edu.au/wps/portal/nesa/k-10/learning-areas/hsie/geography-k-10" TargetMode="External"/><Relationship Id="rId19" Type="http://schemas.openxmlformats.org/officeDocument/2006/relationships/hyperlink" Target="http://www.infrastructure.nsw.gov.au/media/1525/hnvflooding_factsheet_feb2018.pdf" TargetMode="External"/><Relationship Id="rId31" Type="http://schemas.openxmlformats.org/officeDocument/2006/relationships/hyperlink" Target="http://www.infrastructure.nsw.gov.au/media/2162/ec_insw_hawkesbury-nepean_fss-document_web.pdf" TargetMode="External"/><Relationship Id="rId4" Type="http://schemas.openxmlformats.org/officeDocument/2006/relationships/settings" Target="settings.xml"/><Relationship Id="rId9" Type="http://schemas.openxmlformats.org/officeDocument/2006/relationships/hyperlink" Target="http://www.infrastructure.nsw.gov.au/media/2162/ec_insw_hawkesbury-nepean_fss-document_web.pdf" TargetMode="External"/><Relationship Id="rId14" Type="http://schemas.openxmlformats.org/officeDocument/2006/relationships/image" Target="media/image2.JPG"/><Relationship Id="rId22" Type="http://schemas.openxmlformats.org/officeDocument/2006/relationships/hyperlink" Target="http://www.bom.gov.au/climate/data-services/education.shtml" TargetMode="External"/><Relationship Id="rId27" Type="http://schemas.openxmlformats.org/officeDocument/2006/relationships/image" Target="media/image6.JPG"/><Relationship Id="rId30" Type="http://schemas.openxmlformats.org/officeDocument/2006/relationships/hyperlink" Target="https://youtu.be/28SN9KixO2I" TargetMode="External"/><Relationship Id="rId35"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30013500\Dropbox\Geography%20Project\Website%20-%20see%20Flooding%20in%20HNV%20-%20FOR%20REVIEW%20INSW%20also\Resources%20for%20website\Drafts\HN_Landing%20Page_template_NSW%20SES%20MAS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8BA760-29B7-4978-AE24-ADC5598D6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HN_Landing Page_template_NSW SES MASTER</Template>
  <TotalTime>62</TotalTime>
  <Pages>12</Pages>
  <Words>2359</Words>
  <Characters>13449</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Wisdom Graphic Design &amp; Advtsg</Company>
  <LinksUpToDate>false</LinksUpToDate>
  <CharactersWithSpaces>15777</CharactersWithSpaces>
  <SharedDoc>false</SharedDoc>
  <HLinks>
    <vt:vector size="6" baseType="variant">
      <vt:variant>
        <vt:i4>4194399</vt:i4>
      </vt:variant>
      <vt:variant>
        <vt:i4>0</vt:i4>
      </vt:variant>
      <vt:variant>
        <vt:i4>0</vt:i4>
      </vt:variant>
      <vt:variant>
        <vt:i4>5</vt:i4>
      </vt:variant>
      <vt:variant>
        <vt:lpwstr>http://www.sesbrandonline.com.au/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 Carroll</dc:creator>
  <cp:keywords/>
  <dc:description/>
  <cp:lastModifiedBy>Elizabeth Gardiner</cp:lastModifiedBy>
  <cp:revision>38</cp:revision>
  <cp:lastPrinted>2019-10-09T04:19:00Z</cp:lastPrinted>
  <dcterms:created xsi:type="dcterms:W3CDTF">2020-01-04T22:54:00Z</dcterms:created>
  <dcterms:modified xsi:type="dcterms:W3CDTF">2020-08-07T08:35:00Z</dcterms:modified>
</cp:coreProperties>
</file>