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14A8" w14:textId="74B5805F" w:rsidR="003A6274" w:rsidRPr="00696BA0" w:rsidRDefault="003A6274" w:rsidP="003A6274">
      <w:pPr>
        <w:pStyle w:val="Heading1"/>
      </w:pPr>
      <w:r>
        <w:t xml:space="preserve">Overview of </w:t>
      </w:r>
      <w:r w:rsidR="00D351F5">
        <w:t>L</w:t>
      </w:r>
      <w:r>
        <w:t>earning</w:t>
      </w:r>
    </w:p>
    <w:p w14:paraId="3A9AB285" w14:textId="77777777" w:rsidR="00A962F9" w:rsidRDefault="003A6274" w:rsidP="003A6274">
      <w:r w:rsidRPr="00EF7515">
        <w:t>In th</w:t>
      </w:r>
      <w:r>
        <w:t xml:space="preserve">e Stage 1 </w:t>
      </w:r>
      <w:r w:rsidRPr="00EF7515">
        <w:t xml:space="preserve">learning sequence students use inquiry skills and a variety of geographical tools to develop understanding of </w:t>
      </w:r>
      <w:r w:rsidR="00A962F9">
        <w:t xml:space="preserve">the </w:t>
      </w:r>
      <w:r w:rsidRPr="00EF7515">
        <w:t>features of places and the connections people have with places in the context of flooding in the Hawkesbury-Nepean Valley. At personal, local and regional scales, students investigate</w:t>
      </w:r>
      <w:r w:rsidR="00A962F9">
        <w:t>:</w:t>
      </w:r>
    </w:p>
    <w:p w14:paraId="498C9362" w14:textId="7F785475" w:rsidR="00A962F9" w:rsidRDefault="003A6274" w:rsidP="00A962F9">
      <w:pPr>
        <w:pStyle w:val="ListParagraph"/>
        <w:numPr>
          <w:ilvl w:val="0"/>
          <w:numId w:val="25"/>
        </w:numPr>
      </w:pPr>
      <w:r w:rsidRPr="00EF7515">
        <w:t xml:space="preserve">the properties of </w:t>
      </w:r>
      <w:r w:rsidR="003145CC">
        <w:t>rain</w:t>
      </w:r>
      <w:r w:rsidRPr="00EF7515">
        <w:t>water</w:t>
      </w:r>
      <w:r w:rsidR="00A41958">
        <w:t xml:space="preserve"> </w:t>
      </w:r>
      <w:r w:rsidRPr="00EF7515">
        <w:t>and flooding,</w:t>
      </w:r>
    </w:p>
    <w:p w14:paraId="5C6AAC52" w14:textId="6469CA8E" w:rsidR="00A962F9" w:rsidRDefault="00A962F9" w:rsidP="00A962F9">
      <w:pPr>
        <w:pStyle w:val="ListParagraph"/>
        <w:numPr>
          <w:ilvl w:val="0"/>
          <w:numId w:val="25"/>
        </w:numPr>
      </w:pPr>
      <w:r>
        <w:t xml:space="preserve">the </w:t>
      </w:r>
      <w:r w:rsidR="003A6274" w:rsidRPr="00EF7515">
        <w:t xml:space="preserve">features of places affected by flooding, </w:t>
      </w:r>
    </w:p>
    <w:p w14:paraId="4218512B" w14:textId="747F6577" w:rsidR="00A962F9" w:rsidRDefault="00A962F9" w:rsidP="00A962F9">
      <w:pPr>
        <w:pStyle w:val="ListParagraph"/>
        <w:numPr>
          <w:ilvl w:val="0"/>
          <w:numId w:val="25"/>
        </w:numPr>
      </w:pPr>
      <w:r>
        <w:t xml:space="preserve">the </w:t>
      </w:r>
      <w:r w:rsidR="003A6274" w:rsidRPr="00EF7515">
        <w:t>effects of flooding on access to places</w:t>
      </w:r>
      <w:r w:rsidR="00322388">
        <w:t>,</w:t>
      </w:r>
      <w:r w:rsidR="003A6274" w:rsidRPr="00EF7515">
        <w:t xml:space="preserve"> and </w:t>
      </w:r>
    </w:p>
    <w:p w14:paraId="677D96E9" w14:textId="672B49B0" w:rsidR="00A962F9" w:rsidRDefault="00A962F9" w:rsidP="00A962F9">
      <w:pPr>
        <w:pStyle w:val="ListParagraph"/>
        <w:numPr>
          <w:ilvl w:val="0"/>
          <w:numId w:val="25"/>
        </w:numPr>
      </w:pPr>
      <w:r>
        <w:t xml:space="preserve">the </w:t>
      </w:r>
      <w:r w:rsidR="003A6274" w:rsidRPr="00EF7515">
        <w:t xml:space="preserve">ways in which the community should prepare for and respond to </w:t>
      </w:r>
      <w:r w:rsidR="00B3390B">
        <w:t>floods</w:t>
      </w:r>
      <w:r w:rsidR="003A6274" w:rsidRPr="00EF7515">
        <w:t>.</w:t>
      </w:r>
      <w:r w:rsidR="003A6274">
        <w:t xml:space="preserve"> </w:t>
      </w:r>
    </w:p>
    <w:p w14:paraId="519A5955" w14:textId="58135A29" w:rsidR="003A6274" w:rsidRPr="00EF7515" w:rsidRDefault="003A6274" w:rsidP="00A962F9">
      <w:r>
        <w:t>There are three learning sequences, each containing three or four teaching and learning activities that support Stage 1 geography syllabus outcomes.</w:t>
      </w:r>
    </w:p>
    <w:p w14:paraId="2961E5BA" w14:textId="4BAF7E7B" w:rsidR="003A6274" w:rsidRPr="00696BA0" w:rsidRDefault="003A6274" w:rsidP="003A6274">
      <w:pPr>
        <w:pStyle w:val="Heading2"/>
      </w:pPr>
      <w:r>
        <w:t xml:space="preserve">Geography K-10 </w:t>
      </w:r>
      <w:r w:rsidR="009A4B2D">
        <w:t>S</w:t>
      </w:r>
      <w:r>
        <w:t xml:space="preserve">yllabus </w:t>
      </w:r>
      <w:r w:rsidR="009A4B2D">
        <w:t>O</w:t>
      </w:r>
      <w:r w:rsidRPr="003A6274">
        <w:t>utcomes</w:t>
      </w:r>
    </w:p>
    <w:p w14:paraId="35610D80" w14:textId="77777777" w:rsidR="003A6274" w:rsidRPr="00EF7515" w:rsidRDefault="003A6274" w:rsidP="003A6274">
      <w:pPr>
        <w:pStyle w:val="ListParagraph"/>
        <w:rPr>
          <w:lang w:eastAsia="en-AU"/>
        </w:rPr>
      </w:pPr>
      <w:r w:rsidRPr="00864366">
        <w:rPr>
          <w:b/>
          <w:bCs/>
          <w:lang w:eastAsia="en-AU"/>
        </w:rPr>
        <w:t>GE1-1</w:t>
      </w:r>
      <w:r w:rsidRPr="00EF7515">
        <w:rPr>
          <w:lang w:eastAsia="en-AU"/>
        </w:rPr>
        <w:t xml:space="preserve"> describes features of places and the connections people have with places</w:t>
      </w:r>
    </w:p>
    <w:p w14:paraId="2BB6CDDD" w14:textId="58D53F9F" w:rsidR="003A6274" w:rsidRPr="003A6274" w:rsidRDefault="003A6274" w:rsidP="003A6274">
      <w:pPr>
        <w:pStyle w:val="ListParagraph"/>
        <w:rPr>
          <w:lang w:eastAsia="en-AU"/>
        </w:rPr>
      </w:pPr>
      <w:r w:rsidRPr="00864366">
        <w:rPr>
          <w:b/>
          <w:bCs/>
          <w:lang w:eastAsia="en-AU"/>
        </w:rPr>
        <w:t>GE1-3</w:t>
      </w:r>
      <w:r w:rsidRPr="00EF7515">
        <w:rPr>
          <w:lang w:eastAsia="en-AU"/>
        </w:rPr>
        <w:t xml:space="preserve"> communicates geographical information and uses geographical tools for inquiry</w:t>
      </w:r>
    </w:p>
    <w:p w14:paraId="653965D5" w14:textId="479B4D53" w:rsidR="003A6274" w:rsidRDefault="003A6274" w:rsidP="003A6274">
      <w:pPr>
        <w:pStyle w:val="Heading2"/>
      </w:pPr>
      <w:r w:rsidRPr="00EF7515">
        <w:t xml:space="preserve">Summary of </w:t>
      </w:r>
      <w:r w:rsidR="009A4B2D">
        <w:t>T</w:t>
      </w:r>
      <w:r w:rsidRPr="00EF7515">
        <w:t xml:space="preserve">eaching and </w:t>
      </w:r>
      <w:r w:rsidR="009A4B2D">
        <w:t>L</w:t>
      </w:r>
      <w:r w:rsidRPr="00EF7515">
        <w:t xml:space="preserve">earning </w:t>
      </w:r>
      <w:r w:rsidR="009A4B2D">
        <w:t>A</w:t>
      </w:r>
      <w:r w:rsidRPr="00EF7515">
        <w:t>ctivities</w:t>
      </w:r>
    </w:p>
    <w:tbl>
      <w:tblPr>
        <w:tblStyle w:val="NSWSESTableStyle1"/>
        <w:tblW w:w="0" w:type="auto"/>
        <w:tblLook w:val="04A0" w:firstRow="1" w:lastRow="0" w:firstColumn="1" w:lastColumn="0" w:noHBand="0" w:noVBand="1"/>
      </w:tblPr>
      <w:tblGrid>
        <w:gridCol w:w="2265"/>
        <w:gridCol w:w="2729"/>
        <w:gridCol w:w="2730"/>
        <w:gridCol w:w="2730"/>
      </w:tblGrid>
      <w:tr w:rsidR="003A6274" w:rsidRPr="00F5081A" w14:paraId="30235931" w14:textId="77777777" w:rsidTr="003A6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nil"/>
            </w:tcBorders>
          </w:tcPr>
          <w:sdt>
            <w:sdtPr>
              <w:tag w:val="goog_rdk_4"/>
              <w:id w:val="500550585"/>
            </w:sdtPr>
            <w:sdtEndPr/>
            <w:sdtContent>
              <w:p w14:paraId="724A0666" w14:textId="77777777" w:rsidR="003A6274" w:rsidRPr="00F5081A" w:rsidRDefault="003A6274" w:rsidP="0045422F">
                <w:r w:rsidRPr="00F5081A">
                  <w:t>SEQUENCE</w:t>
                </w:r>
              </w:p>
            </w:sdtContent>
          </w:sdt>
        </w:tc>
        <w:tc>
          <w:tcPr>
            <w:tcW w:w="2729" w:type="dxa"/>
            <w:tcBorders>
              <w:bottom w:val="nil"/>
            </w:tcBorders>
          </w:tcPr>
          <w:sdt>
            <w:sdtPr>
              <w:tag w:val="goog_rdk_5"/>
              <w:id w:val="-850955272"/>
            </w:sdtPr>
            <w:sdtEndPr/>
            <w:sdtContent>
              <w:p w14:paraId="1CE47CF4" w14:textId="77777777" w:rsidR="003A6274" w:rsidRPr="00F5081A" w:rsidRDefault="003A6274" w:rsidP="0045422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5081A">
                  <w:t>ACTIVITIES</w:t>
                </w:r>
              </w:p>
            </w:sdtContent>
          </w:sdt>
        </w:tc>
        <w:tc>
          <w:tcPr>
            <w:tcW w:w="2730" w:type="dxa"/>
            <w:tcBorders>
              <w:bottom w:val="nil"/>
            </w:tcBorders>
          </w:tcPr>
          <w:sdt>
            <w:sdtPr>
              <w:tag w:val="goog_rdk_6"/>
              <w:id w:val="1009490744"/>
            </w:sdtPr>
            <w:sdtEndPr/>
            <w:sdtContent>
              <w:p w14:paraId="049A66E6" w14:textId="77777777" w:rsidR="003A6274" w:rsidRPr="00F5081A" w:rsidRDefault="003A6274" w:rsidP="0045422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5081A">
                  <w:t>INQUIRY QUESTIONS</w:t>
                </w:r>
              </w:p>
            </w:sdtContent>
          </w:sdt>
        </w:tc>
        <w:tc>
          <w:tcPr>
            <w:tcW w:w="2730" w:type="dxa"/>
            <w:tcBorders>
              <w:bottom w:val="nil"/>
            </w:tcBorders>
          </w:tcPr>
          <w:sdt>
            <w:sdtPr>
              <w:tag w:val="goog_rdk_7"/>
              <w:id w:val="638376073"/>
            </w:sdtPr>
            <w:sdtEndPr/>
            <w:sdtContent>
              <w:p w14:paraId="326A3942" w14:textId="77777777" w:rsidR="003A6274" w:rsidRPr="00F5081A" w:rsidRDefault="003A6274" w:rsidP="0045422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5081A">
                  <w:t>GEOGRAPHICAL TOOLS</w:t>
                </w:r>
              </w:p>
            </w:sdtContent>
          </w:sdt>
        </w:tc>
      </w:tr>
      <w:tr w:rsidR="003A6274" w:rsidRPr="00C90647" w14:paraId="717239B3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tag w:val="goog_rdk_8"/>
              <w:id w:val="1721789013"/>
            </w:sdtPr>
            <w:sdtEndPr/>
            <w:sdtContent>
              <w:p w14:paraId="572179D3" w14:textId="69DF4323" w:rsidR="003A6274" w:rsidRPr="0061618A" w:rsidRDefault="003A6274" w:rsidP="0045422F">
                <w:r w:rsidRPr="003A6274">
                  <w:rPr>
                    <w:rStyle w:val="Strong"/>
                  </w:rPr>
                  <w:t xml:space="preserve">1. </w:t>
                </w:r>
                <w:r w:rsidR="005A35E3">
                  <w:rPr>
                    <w:rStyle w:val="Strong"/>
                  </w:rPr>
                  <w:t>Rain</w:t>
                </w:r>
                <w:r w:rsidRPr="003A6274">
                  <w:rPr>
                    <w:rStyle w:val="Strong"/>
                  </w:rPr>
                  <w:t xml:space="preserve">water and </w:t>
                </w:r>
                <w:r w:rsidR="00D351F5">
                  <w:rPr>
                    <w:rStyle w:val="Strong"/>
                  </w:rPr>
                  <w:t>F</w:t>
                </w:r>
                <w:r w:rsidRPr="003A6274">
                  <w:rPr>
                    <w:rStyle w:val="Strong"/>
                  </w:rPr>
                  <w:t>loods</w:t>
                </w:r>
              </w:p>
            </w:sdtContent>
          </w:sdt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A4B895E" w14:textId="77777777" w:rsidR="003A6274" w:rsidRPr="0061618A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>
              <w:t xml:space="preserve">1.1 </w:t>
            </w:r>
            <w:r w:rsidRPr="0020449A">
              <w:t>Big Fella Rain</w:t>
            </w:r>
            <w:bookmarkEnd w:id="0"/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EE19C55" w14:textId="77777777" w:rsidR="003A6274" w:rsidRPr="00C90647" w:rsidRDefault="003A6274" w:rsidP="003A627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647">
              <w:t xml:space="preserve">What is a rainstorm? </w:t>
            </w:r>
          </w:p>
          <w:p w14:paraId="30376A22" w14:textId="77777777" w:rsidR="003A6274" w:rsidRPr="00F5081A" w:rsidRDefault="003A6274" w:rsidP="003A62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647">
              <w:t>What happens during and after a rainstorm?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8EF5A90" w14:textId="77777777" w:rsidR="003A6274" w:rsidRPr="00C90647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E067C">
              <w:rPr>
                <w:color w:val="000000" w:themeColor="text1"/>
              </w:rPr>
              <w:t>Visual representations – picture books</w:t>
            </w:r>
          </w:p>
        </w:tc>
      </w:tr>
      <w:tr w:rsidR="003A6274" w:rsidRPr="00EF6D46" w14:paraId="68A5CC7B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61C7DBD" w14:textId="77777777" w:rsidR="003A6274" w:rsidRDefault="003A6274" w:rsidP="0045422F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E10A349" w14:textId="5083C7A0" w:rsidR="003A6274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 </w:t>
            </w:r>
            <w:r w:rsidR="003145CC">
              <w:rPr>
                <w:color w:val="000000" w:themeColor="text1"/>
              </w:rPr>
              <w:t>Rainwater</w:t>
            </w:r>
            <w:r w:rsidRPr="00A62774">
              <w:rPr>
                <w:color w:val="000000" w:themeColor="text1"/>
              </w:rPr>
              <w:t xml:space="preserve"> at </w:t>
            </w:r>
            <w:r w:rsidR="00D351F5">
              <w:rPr>
                <w:color w:val="000000" w:themeColor="text1"/>
              </w:rPr>
              <w:t>S</w:t>
            </w:r>
            <w:r w:rsidRPr="00A62774">
              <w:rPr>
                <w:color w:val="000000" w:themeColor="text1"/>
              </w:rPr>
              <w:t>chool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F550960" w14:textId="15AA175C" w:rsidR="003A6274" w:rsidRPr="00C90647" w:rsidRDefault="003A6274" w:rsidP="003A62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647">
              <w:t xml:space="preserve">Where does </w:t>
            </w:r>
            <w:r w:rsidR="003145CC">
              <w:t>rain</w:t>
            </w:r>
            <w:r w:rsidRPr="00C90647">
              <w:t xml:space="preserve">water go at school? 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C558A42" w14:textId="77777777" w:rsidR="003A6274" w:rsidRPr="00EF6D46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F6D46">
              <w:rPr>
                <w:color w:val="000000" w:themeColor="text1"/>
              </w:rPr>
              <w:t xml:space="preserve">Fieldwork </w:t>
            </w:r>
            <w:r>
              <w:rPr>
                <w:color w:val="000000" w:themeColor="text1"/>
              </w:rPr>
              <w:t>–</w:t>
            </w:r>
            <w:r w:rsidRPr="00EF6D46">
              <w:rPr>
                <w:color w:val="000000" w:themeColor="text1"/>
              </w:rPr>
              <w:t xml:space="preserve"> school grounds</w:t>
            </w:r>
          </w:p>
        </w:tc>
      </w:tr>
      <w:tr w:rsidR="003A6274" w:rsidRPr="0061618A" w14:paraId="494837A2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tag w:val="goog_rdk_19"/>
              <w:id w:val="-441847324"/>
              <w:showingPlcHdr/>
            </w:sdtPr>
            <w:sdtEndPr/>
            <w:sdtContent>
              <w:p w14:paraId="3BA287F7" w14:textId="77777777" w:rsidR="003A6274" w:rsidRPr="0061618A" w:rsidRDefault="003A6274" w:rsidP="0045422F">
                <w:r>
                  <w:t xml:space="preserve">     </w:t>
                </w:r>
              </w:p>
            </w:sdtContent>
          </w:sdt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546DD2E" w14:textId="2E7CABB2" w:rsidR="003A6274" w:rsidRPr="0061618A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1.3 </w:t>
            </w:r>
            <w:r w:rsidRPr="0020449A">
              <w:t xml:space="preserve">Full, </w:t>
            </w:r>
            <w:r w:rsidR="00D351F5">
              <w:t>O</w:t>
            </w:r>
            <w:r w:rsidRPr="0020449A">
              <w:t xml:space="preserve">verflowing, </w:t>
            </w:r>
            <w:r w:rsidR="00D351F5">
              <w:t>F</w:t>
            </w:r>
            <w:r w:rsidRPr="0020449A">
              <w:t>looded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27B008B" w14:textId="77777777" w:rsidR="003A6274" w:rsidRDefault="003A6274" w:rsidP="003A627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647">
              <w:t xml:space="preserve">What is a flood? </w:t>
            </w:r>
          </w:p>
          <w:p w14:paraId="6AA00E5E" w14:textId="161E43E7" w:rsidR="00A25683" w:rsidRPr="00F5081A" w:rsidRDefault="00A25683" w:rsidP="003A627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causes flooding?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9541221" w14:textId="77777777" w:rsidR="003A6274" w:rsidRPr="0061618A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Visual representations – </w:t>
            </w:r>
            <w:r w:rsidRPr="00EF6D46">
              <w:rPr>
                <w:color w:val="000000" w:themeColor="text1"/>
              </w:rPr>
              <w:t>3D modelling</w:t>
            </w:r>
            <w:r>
              <w:rPr>
                <w:color w:val="000000" w:themeColor="text1"/>
              </w:rPr>
              <w:t>, diagrams</w:t>
            </w:r>
          </w:p>
        </w:tc>
      </w:tr>
      <w:tr w:rsidR="003A6274" w14:paraId="65B1CC1B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28B0BCE" w14:textId="77777777" w:rsidR="003A6274" w:rsidRDefault="003A6274" w:rsidP="0045422F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B50C263" w14:textId="199B0F16" w:rsidR="003A6274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1.4 </w:t>
            </w:r>
            <w:r w:rsidRPr="00A62774">
              <w:t xml:space="preserve">Know the </w:t>
            </w:r>
            <w:r w:rsidR="00D351F5">
              <w:t>N</w:t>
            </w:r>
            <w:r w:rsidRPr="00A62774">
              <w:t xml:space="preserve">atural </w:t>
            </w:r>
            <w:r w:rsidR="00D351F5">
              <w:t>S</w:t>
            </w:r>
            <w:r w:rsidRPr="00A62774">
              <w:t>igns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43E472D" w14:textId="77777777" w:rsidR="003A6274" w:rsidRPr="00C90647" w:rsidRDefault="003A6274" w:rsidP="003A627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ED2">
              <w:t>What natural signs warn us of flooding?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43D62D0" w14:textId="77777777" w:rsidR="003A6274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 representations – images</w:t>
            </w:r>
          </w:p>
          <w:p w14:paraId="62049AC1" w14:textId="77777777" w:rsidR="003A6274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F6D46">
              <w:rPr>
                <w:color w:val="000000" w:themeColor="text1"/>
              </w:rPr>
              <w:t>Worksheet 1 – image</w:t>
            </w:r>
            <w:r>
              <w:rPr>
                <w:color w:val="000000" w:themeColor="text1"/>
              </w:rPr>
              <w:t xml:space="preserve"> sequence</w:t>
            </w:r>
          </w:p>
        </w:tc>
      </w:tr>
      <w:tr w:rsidR="003A6274" w14:paraId="71D39382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tag w:val="goog_rdk_33"/>
              <w:id w:val="1110623347"/>
            </w:sdtPr>
            <w:sdtEndPr/>
            <w:sdtContent>
              <w:p w14:paraId="70F01A85" w14:textId="75DE9075" w:rsidR="003A6274" w:rsidRDefault="003A6274" w:rsidP="0045422F">
                <w:r w:rsidRPr="003A6274">
                  <w:rPr>
                    <w:rStyle w:val="Strong"/>
                  </w:rPr>
                  <w:t xml:space="preserve">2. Effects of </w:t>
                </w:r>
                <w:r w:rsidR="00D351F5">
                  <w:rPr>
                    <w:rStyle w:val="Strong"/>
                  </w:rPr>
                  <w:t>F</w:t>
                </w:r>
                <w:r w:rsidRPr="003A6274">
                  <w:rPr>
                    <w:rStyle w:val="Strong"/>
                  </w:rPr>
                  <w:t xml:space="preserve">looding on </w:t>
                </w:r>
                <w:r w:rsidR="004F7E40">
                  <w:rPr>
                    <w:rStyle w:val="Strong"/>
                  </w:rPr>
                  <w:t>People and Places</w:t>
                </w:r>
              </w:p>
            </w:sdtContent>
          </w:sdt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636640A" w14:textId="77777777" w:rsidR="003A6274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2.1 </w:t>
            </w:r>
            <w:r w:rsidRPr="00A62774">
              <w:rPr>
                <w:color w:val="000000" w:themeColor="text1"/>
              </w:rPr>
              <w:t>Elmer and the Flood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FA8BA10" w14:textId="77777777" w:rsidR="003A6274" w:rsidRPr="00C90647" w:rsidRDefault="003A6274" w:rsidP="003A627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6E1">
              <w:t>How does flooding change places?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6F6B6E6" w14:textId="77777777" w:rsidR="003A6274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46E1">
              <w:rPr>
                <w:color w:val="000000" w:themeColor="text1"/>
              </w:rPr>
              <w:t>Visual representations – picture books</w:t>
            </w:r>
            <w:r>
              <w:rPr>
                <w:color w:val="000000" w:themeColor="text1"/>
              </w:rPr>
              <w:t>, role play</w:t>
            </w:r>
          </w:p>
        </w:tc>
      </w:tr>
      <w:tr w:rsidR="003A6274" w14:paraId="7B8FBDB3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CCEC91A" w14:textId="77777777" w:rsidR="003A6274" w:rsidRDefault="003A6274" w:rsidP="0045422F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405D36D" w14:textId="1CF50989" w:rsidR="003A6274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2.2 </w:t>
            </w:r>
            <w:r w:rsidRPr="00B76218">
              <w:rPr>
                <w:color w:val="000000" w:themeColor="text1"/>
              </w:rPr>
              <w:t xml:space="preserve">Impacts of </w:t>
            </w:r>
            <w:r w:rsidR="00D351F5">
              <w:rPr>
                <w:color w:val="000000" w:themeColor="text1"/>
              </w:rPr>
              <w:t>F</w:t>
            </w:r>
            <w:r w:rsidRPr="00B76218">
              <w:rPr>
                <w:color w:val="000000" w:themeColor="text1"/>
              </w:rPr>
              <w:t xml:space="preserve">loods on </w:t>
            </w:r>
            <w:r w:rsidR="004F7E40">
              <w:rPr>
                <w:color w:val="000000" w:themeColor="text1"/>
              </w:rPr>
              <w:t>People and Places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E8C9C11" w14:textId="77777777" w:rsidR="003A6274" w:rsidRPr="00C90647" w:rsidRDefault="003A6274" w:rsidP="003A62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774">
              <w:t xml:space="preserve">How does flooding affect places and people’s connections to places? 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34C1D1B" w14:textId="77777777" w:rsidR="003A6274" w:rsidRPr="004F46E1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46E1">
              <w:rPr>
                <w:color w:val="000000" w:themeColor="text1"/>
              </w:rPr>
              <w:t>Spatial technologies – aerial photographs</w:t>
            </w:r>
          </w:p>
          <w:p w14:paraId="3A05620F" w14:textId="77777777" w:rsidR="003A6274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Worksheet 2 – consequences chart</w:t>
            </w:r>
          </w:p>
        </w:tc>
      </w:tr>
      <w:tr w:rsidR="003A6274" w:rsidRPr="00F5081A" w14:paraId="76DED74F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6D7D94" w14:textId="77777777" w:rsidR="003A6274" w:rsidRDefault="003A6274" w:rsidP="0045422F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77772DB" w14:textId="4B9F7D83" w:rsidR="003A6274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2.3 </w:t>
            </w:r>
            <w:r w:rsidRPr="00B76218">
              <w:rPr>
                <w:color w:val="000000" w:themeColor="text1"/>
              </w:rPr>
              <w:t>NSW S</w:t>
            </w:r>
            <w:r w:rsidR="00C95FCF">
              <w:rPr>
                <w:color w:val="000000" w:themeColor="text1"/>
              </w:rPr>
              <w:t xml:space="preserve">tate </w:t>
            </w:r>
            <w:r w:rsidRPr="00B76218">
              <w:rPr>
                <w:color w:val="000000" w:themeColor="text1"/>
              </w:rPr>
              <w:t>E</w:t>
            </w:r>
            <w:r w:rsidR="00C95FCF">
              <w:rPr>
                <w:color w:val="000000" w:themeColor="text1"/>
              </w:rPr>
              <w:t xml:space="preserve">mergency </w:t>
            </w:r>
            <w:r w:rsidRPr="00B76218">
              <w:rPr>
                <w:color w:val="000000" w:themeColor="text1"/>
              </w:rPr>
              <w:t>S</w:t>
            </w:r>
            <w:r w:rsidR="00C95FCF">
              <w:rPr>
                <w:color w:val="000000" w:themeColor="text1"/>
              </w:rPr>
              <w:t>ervice (NSW SES)</w:t>
            </w:r>
            <w:r w:rsidRPr="00B76218">
              <w:rPr>
                <w:color w:val="000000" w:themeColor="text1"/>
              </w:rPr>
              <w:t xml:space="preserve"> and </w:t>
            </w:r>
            <w:r w:rsidR="00D351F5">
              <w:rPr>
                <w:color w:val="000000" w:themeColor="text1"/>
              </w:rPr>
              <w:t>F</w:t>
            </w:r>
            <w:r w:rsidRPr="00B76218">
              <w:rPr>
                <w:color w:val="000000" w:themeColor="text1"/>
              </w:rPr>
              <w:t>loods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C7DF81B" w14:textId="49CE54C2" w:rsidR="003A6274" w:rsidRPr="00C90647" w:rsidRDefault="003A6274" w:rsidP="003A62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6E1">
              <w:rPr>
                <w:color w:val="000000" w:themeColor="text1"/>
              </w:rPr>
              <w:t xml:space="preserve">Who </w:t>
            </w:r>
            <w:r w:rsidR="005E581E">
              <w:rPr>
                <w:color w:val="000000" w:themeColor="text1"/>
              </w:rPr>
              <w:t>works with</w:t>
            </w:r>
            <w:r w:rsidRPr="004F46E1">
              <w:rPr>
                <w:color w:val="000000" w:themeColor="text1"/>
              </w:rPr>
              <w:t xml:space="preserve"> the community</w:t>
            </w:r>
            <w:r w:rsidR="00D254FB">
              <w:rPr>
                <w:color w:val="000000" w:themeColor="text1"/>
              </w:rPr>
              <w:t xml:space="preserve"> </w:t>
            </w:r>
            <w:r w:rsidR="005E581E">
              <w:rPr>
                <w:color w:val="000000" w:themeColor="text1"/>
              </w:rPr>
              <w:t xml:space="preserve">to </w:t>
            </w:r>
            <w:r w:rsidR="00D254FB">
              <w:rPr>
                <w:color w:val="000000" w:themeColor="text1"/>
              </w:rPr>
              <w:t>prepare for flooding and</w:t>
            </w:r>
            <w:r w:rsidRPr="004F46E1">
              <w:rPr>
                <w:color w:val="000000" w:themeColor="text1"/>
              </w:rPr>
              <w:t xml:space="preserve"> during a flood?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7A3CE4B" w14:textId="77777777" w:rsidR="003A6274" w:rsidRPr="004F46E1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Visual representations – </w:t>
            </w:r>
            <w:r w:rsidRPr="004F46E1">
              <w:rPr>
                <w:color w:val="000000" w:themeColor="text1"/>
              </w:rPr>
              <w:t>videos</w:t>
            </w:r>
            <w:r>
              <w:rPr>
                <w:color w:val="000000" w:themeColor="text1"/>
              </w:rPr>
              <w:t>, drawings</w:t>
            </w:r>
          </w:p>
          <w:p w14:paraId="422DECB6" w14:textId="77777777" w:rsidR="003A6274" w:rsidRPr="00F5081A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46E1">
              <w:rPr>
                <w:color w:val="000000" w:themeColor="text1"/>
              </w:rPr>
              <w:t xml:space="preserve">Worksheet </w:t>
            </w:r>
            <w:r>
              <w:rPr>
                <w:color w:val="000000" w:themeColor="text1"/>
              </w:rPr>
              <w:t>3</w:t>
            </w:r>
            <w:r w:rsidRPr="004F46E1">
              <w:rPr>
                <w:color w:val="000000" w:themeColor="text1"/>
              </w:rPr>
              <w:t xml:space="preserve"> – placemat graphic organiser</w:t>
            </w:r>
          </w:p>
        </w:tc>
      </w:tr>
      <w:tr w:rsidR="003A6274" w14:paraId="0D900999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DF6DFB1" w14:textId="3C8D5E1F" w:rsidR="003A6274" w:rsidRPr="003A6274" w:rsidRDefault="003A6274" w:rsidP="0045422F">
            <w:pPr>
              <w:rPr>
                <w:rStyle w:val="Strong"/>
              </w:rPr>
            </w:pPr>
            <w:r w:rsidRPr="003A6274">
              <w:rPr>
                <w:rStyle w:val="Strong"/>
              </w:rPr>
              <w:t xml:space="preserve">3. Flooding and </w:t>
            </w:r>
            <w:r w:rsidR="00D351F5">
              <w:rPr>
                <w:rStyle w:val="Strong"/>
              </w:rPr>
              <w:t>O</w:t>
            </w:r>
            <w:r w:rsidRPr="003A6274">
              <w:rPr>
                <w:rStyle w:val="Strong"/>
              </w:rPr>
              <w:t xml:space="preserve">ur </w:t>
            </w:r>
            <w:r w:rsidR="00D351F5">
              <w:rPr>
                <w:rStyle w:val="Strong"/>
              </w:rPr>
              <w:t>C</w:t>
            </w:r>
            <w:r w:rsidRPr="003A6274">
              <w:rPr>
                <w:rStyle w:val="Strong"/>
              </w:rPr>
              <w:t>ommunity</w:t>
            </w: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2F07C04" w14:textId="11FE86E6" w:rsidR="003A6274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3.1 </w:t>
            </w:r>
            <w:r w:rsidRPr="00B76218">
              <w:rPr>
                <w:color w:val="000000" w:themeColor="text1"/>
              </w:rPr>
              <w:t xml:space="preserve">Flood </w:t>
            </w:r>
            <w:r w:rsidR="00D351F5">
              <w:rPr>
                <w:color w:val="000000" w:themeColor="text1"/>
              </w:rPr>
              <w:t>R</w:t>
            </w:r>
            <w:r w:rsidRPr="00B76218">
              <w:rPr>
                <w:color w:val="000000" w:themeColor="text1"/>
              </w:rPr>
              <w:t>isk in the Hawkesbury-Nepean Valley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ED282D0" w14:textId="115D1A15" w:rsidR="003A6274" w:rsidRPr="00F5081A" w:rsidRDefault="00A25683" w:rsidP="003A62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3A6274" w:rsidRPr="00F5081A">
              <w:rPr>
                <w:color w:val="000000" w:themeColor="text1"/>
              </w:rPr>
              <w:t xml:space="preserve">oes it flood near us? </w:t>
            </w:r>
          </w:p>
          <w:p w14:paraId="2CF14BD7" w14:textId="18BEA1D0" w:rsidR="003A6274" w:rsidRPr="00C90647" w:rsidRDefault="003A6274" w:rsidP="003A62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6E1">
              <w:rPr>
                <w:color w:val="000000" w:themeColor="text1"/>
              </w:rPr>
              <w:t xml:space="preserve">What areas </w:t>
            </w:r>
            <w:r w:rsidR="00A25683">
              <w:rPr>
                <w:color w:val="000000" w:themeColor="text1"/>
              </w:rPr>
              <w:t>can</w:t>
            </w:r>
            <w:r w:rsidRPr="004F46E1">
              <w:rPr>
                <w:color w:val="000000" w:themeColor="text1"/>
              </w:rPr>
              <w:t xml:space="preserve"> be affected</w:t>
            </w:r>
            <w:r w:rsidR="00A25683">
              <w:rPr>
                <w:color w:val="000000" w:themeColor="text1"/>
              </w:rPr>
              <w:t xml:space="preserve"> by flooding</w:t>
            </w:r>
            <w:r w:rsidRPr="004F46E1">
              <w:rPr>
                <w:color w:val="000000" w:themeColor="text1"/>
              </w:rPr>
              <w:t>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FF74E9F" w14:textId="77777777" w:rsidR="003A6274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6E1">
              <w:rPr>
                <w:color w:val="000000" w:themeColor="text1"/>
              </w:rPr>
              <w:t>Spatial technologies – online map with overlays</w:t>
            </w:r>
          </w:p>
        </w:tc>
      </w:tr>
      <w:tr w:rsidR="003A6274" w14:paraId="0F4E8EA5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9CCF245" w14:textId="77777777" w:rsidR="003A6274" w:rsidRDefault="003A6274" w:rsidP="0045422F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6772A0A" w14:textId="426E2A9D" w:rsidR="003A6274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3.2 </w:t>
            </w:r>
            <w:r w:rsidRPr="00B76218">
              <w:rPr>
                <w:color w:val="000000" w:themeColor="text1"/>
              </w:rPr>
              <w:t xml:space="preserve">Features of </w:t>
            </w:r>
            <w:r w:rsidR="00D351F5">
              <w:rPr>
                <w:color w:val="000000" w:themeColor="text1"/>
              </w:rPr>
              <w:t>F</w:t>
            </w:r>
            <w:r w:rsidRPr="00B76218">
              <w:rPr>
                <w:color w:val="000000" w:themeColor="text1"/>
              </w:rPr>
              <w:t>loodplains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94ADD4" w14:textId="77777777" w:rsidR="003A6274" w:rsidRPr="00F5081A" w:rsidRDefault="003A6274" w:rsidP="003A627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81A">
              <w:t xml:space="preserve">What is a floodplain? </w:t>
            </w:r>
          </w:p>
          <w:p w14:paraId="66DD82F1" w14:textId="6C8B34CF" w:rsidR="003A6274" w:rsidRPr="00C90647" w:rsidRDefault="003A6274" w:rsidP="003A62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6E1">
              <w:t>What are the features of floodplains?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AF54B17" w14:textId="77777777" w:rsidR="003A6274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6E1">
              <w:rPr>
                <w:color w:val="000000" w:themeColor="text1"/>
              </w:rPr>
              <w:t>Visual representations –</w:t>
            </w:r>
            <w:r>
              <w:rPr>
                <w:color w:val="000000" w:themeColor="text1"/>
              </w:rPr>
              <w:t xml:space="preserve"> </w:t>
            </w:r>
            <w:r w:rsidRPr="004F46E1">
              <w:rPr>
                <w:color w:val="000000" w:themeColor="text1"/>
              </w:rPr>
              <w:t>photograph</w:t>
            </w:r>
          </w:p>
        </w:tc>
      </w:tr>
      <w:tr w:rsidR="003A6274" w14:paraId="76BFB95F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3C308E3" w14:textId="77777777" w:rsidR="003A6274" w:rsidRDefault="003A6274" w:rsidP="0045422F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C38C819" w14:textId="74C74E80" w:rsidR="003A6274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3.3 </w:t>
            </w:r>
            <w:r w:rsidRPr="00B76218">
              <w:rPr>
                <w:color w:val="000000" w:themeColor="text1"/>
              </w:rPr>
              <w:t xml:space="preserve">Know </w:t>
            </w:r>
            <w:r w:rsidR="00D351F5">
              <w:rPr>
                <w:color w:val="000000" w:themeColor="text1"/>
              </w:rPr>
              <w:t>H</w:t>
            </w:r>
            <w:r w:rsidRPr="00B76218">
              <w:rPr>
                <w:color w:val="000000" w:themeColor="text1"/>
              </w:rPr>
              <w:t xml:space="preserve">ow to </w:t>
            </w:r>
            <w:r w:rsidR="00D351F5">
              <w:rPr>
                <w:color w:val="000000" w:themeColor="text1"/>
              </w:rPr>
              <w:t>G</w:t>
            </w:r>
            <w:r w:rsidRPr="00B76218">
              <w:rPr>
                <w:color w:val="000000" w:themeColor="text1"/>
              </w:rPr>
              <w:t xml:space="preserve">et </w:t>
            </w:r>
            <w:r w:rsidR="00D351F5">
              <w:rPr>
                <w:color w:val="000000" w:themeColor="text1"/>
              </w:rPr>
              <w:t>O</w:t>
            </w:r>
            <w:r w:rsidRPr="00B76218">
              <w:rPr>
                <w:color w:val="000000" w:themeColor="text1"/>
              </w:rPr>
              <w:t>ut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9616CE8" w14:textId="77777777" w:rsidR="003A6274" w:rsidRPr="00C90647" w:rsidRDefault="003A6274" w:rsidP="003A62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774">
              <w:t>How will we know how to get out if a flood is predicted?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99BC3A5" w14:textId="77777777" w:rsidR="003A6274" w:rsidRPr="004F46E1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46E1">
              <w:rPr>
                <w:color w:val="000000" w:themeColor="text1"/>
              </w:rPr>
              <w:t>Visual representations –</w:t>
            </w:r>
            <w:r>
              <w:rPr>
                <w:color w:val="000000" w:themeColor="text1"/>
              </w:rPr>
              <w:t xml:space="preserve"> </w:t>
            </w:r>
            <w:r w:rsidRPr="004F46E1">
              <w:rPr>
                <w:color w:val="000000" w:themeColor="text1"/>
              </w:rPr>
              <w:t>info graphics, signage</w:t>
            </w:r>
          </w:p>
          <w:p w14:paraId="07AD4FBC" w14:textId="77777777" w:rsidR="003A6274" w:rsidRPr="004F46E1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46E1">
              <w:rPr>
                <w:color w:val="000000" w:themeColor="text1"/>
              </w:rPr>
              <w:t xml:space="preserve">Maps – </w:t>
            </w:r>
            <w:r>
              <w:rPr>
                <w:color w:val="000000" w:themeColor="text1"/>
              </w:rPr>
              <w:t>regional line map</w:t>
            </w:r>
          </w:p>
          <w:p w14:paraId="1ED89B04" w14:textId="77777777" w:rsidR="003A6274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6E1">
              <w:rPr>
                <w:color w:val="000000" w:themeColor="text1"/>
              </w:rPr>
              <w:t xml:space="preserve">Worksheet </w:t>
            </w:r>
            <w:r>
              <w:rPr>
                <w:color w:val="000000" w:themeColor="text1"/>
              </w:rPr>
              <w:t>4</w:t>
            </w:r>
            <w:r w:rsidRPr="004F46E1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pictorial map</w:t>
            </w:r>
          </w:p>
        </w:tc>
      </w:tr>
      <w:tr w:rsidR="003A6274" w14:paraId="175C7690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3437784F" w14:textId="77777777" w:rsidR="003A6274" w:rsidRDefault="003A6274" w:rsidP="0045422F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4F0F3FD9" w14:textId="3C10942A" w:rsidR="003A6274" w:rsidRDefault="003A6274" w:rsidP="00454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3.4 </w:t>
            </w:r>
            <w:r w:rsidRPr="00B76218">
              <w:rPr>
                <w:color w:val="000000" w:themeColor="text1"/>
              </w:rPr>
              <w:t xml:space="preserve">Protect </w:t>
            </w:r>
            <w:r w:rsidR="00D351F5">
              <w:rPr>
                <w:color w:val="000000" w:themeColor="text1"/>
              </w:rPr>
              <w:t>W</w:t>
            </w:r>
            <w:r w:rsidRPr="00B76218">
              <w:rPr>
                <w:color w:val="000000" w:themeColor="text1"/>
              </w:rPr>
              <w:t xml:space="preserve">hat </w:t>
            </w:r>
            <w:r w:rsidR="00D351F5">
              <w:rPr>
                <w:color w:val="000000" w:themeColor="text1"/>
              </w:rPr>
              <w:t>Y</w:t>
            </w:r>
            <w:r w:rsidRPr="00B76218">
              <w:rPr>
                <w:color w:val="000000" w:themeColor="text1"/>
              </w:rPr>
              <w:t xml:space="preserve">ou </w:t>
            </w:r>
            <w:r w:rsidR="00D351F5">
              <w:rPr>
                <w:color w:val="000000" w:themeColor="text1"/>
              </w:rPr>
              <w:t>L</w:t>
            </w:r>
            <w:r w:rsidRPr="00B76218">
              <w:rPr>
                <w:color w:val="000000" w:themeColor="text1"/>
              </w:rPr>
              <w:t>ove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171136CF" w14:textId="77777777" w:rsidR="003A6274" w:rsidRPr="00C90647" w:rsidRDefault="003A6274" w:rsidP="003A62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6E1">
              <w:t>If you had to evacuate, what three things would you take?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154F1EC7" w14:textId="721DD43B" w:rsidR="003A6274" w:rsidRPr="003A6274" w:rsidRDefault="003A6274" w:rsidP="003A627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 representations – video, drawings</w:t>
            </w:r>
          </w:p>
        </w:tc>
      </w:tr>
    </w:tbl>
    <w:p w14:paraId="5E7F4376" w14:textId="77777777" w:rsidR="003A6274" w:rsidRPr="003A6274" w:rsidRDefault="003A6274" w:rsidP="003A6274"/>
    <w:p w14:paraId="74D20466" w14:textId="77777777" w:rsidR="00AE0AEC" w:rsidRPr="005F692B" w:rsidRDefault="00AE0AEC" w:rsidP="00931404">
      <w:pPr>
        <w:rPr>
          <w:b/>
          <w:bCs/>
          <w:color w:val="000000" w:themeColor="text1"/>
        </w:rPr>
      </w:pPr>
    </w:p>
    <w:p w14:paraId="56B2C65C" w14:textId="5B7C08E9" w:rsidR="00427B6E" w:rsidRPr="00427B6E" w:rsidRDefault="00427B6E" w:rsidP="00AE0AEC">
      <w:r>
        <w:tab/>
      </w:r>
    </w:p>
    <w:sectPr w:rsidR="00427B6E" w:rsidRPr="00427B6E" w:rsidSect="00664A9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75" w:right="720" w:bottom="1490" w:left="720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AABF" w14:textId="77777777" w:rsidR="007A0D0A" w:rsidRDefault="007A0D0A" w:rsidP="00446B8D">
      <w:r>
        <w:separator/>
      </w:r>
    </w:p>
    <w:p w14:paraId="30C74471" w14:textId="77777777" w:rsidR="007A0D0A" w:rsidRDefault="007A0D0A" w:rsidP="00446B8D"/>
  </w:endnote>
  <w:endnote w:type="continuationSeparator" w:id="0">
    <w:p w14:paraId="0716BFF8" w14:textId="77777777" w:rsidR="007A0D0A" w:rsidRDefault="007A0D0A" w:rsidP="00446B8D">
      <w:r>
        <w:continuationSeparator/>
      </w:r>
    </w:p>
    <w:p w14:paraId="0ECF3CAD" w14:textId="77777777" w:rsidR="007A0D0A" w:rsidRDefault="007A0D0A" w:rsidP="00446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evia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8234" w14:textId="2F2D3A80" w:rsidR="00225484" w:rsidRPr="00CE436E" w:rsidRDefault="00114DEB" w:rsidP="00CE436E">
    <w:pPr>
      <w:pStyle w:val="Footer"/>
      <w:spacing w:after="0"/>
      <w:jc w:val="center"/>
      <w:rPr>
        <w:color w:val="FFFFFF" w:themeColor="background1"/>
      </w:rPr>
    </w:pPr>
    <w:r w:rsidRPr="00CE436E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62336" behindDoc="1" locked="0" layoutInCell="1" allowOverlap="1" wp14:anchorId="78B3CBE4" wp14:editId="1E9BAE0C">
          <wp:simplePos x="0" y="0"/>
          <wp:positionH relativeFrom="column">
            <wp:posOffset>-221615</wp:posOffset>
          </wp:positionH>
          <wp:positionV relativeFrom="paragraph">
            <wp:posOffset>-181321</wp:posOffset>
          </wp:positionV>
          <wp:extent cx="480400" cy="519229"/>
          <wp:effectExtent l="0" t="0" r="2540" b="190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waratah-nsw-government-reverse-pn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400" cy="51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484" w:rsidRPr="00CE436E">
      <w:rPr>
        <w:color w:val="FFFFFF" w:themeColor="background1"/>
      </w:rPr>
      <w:t xml:space="preserve">Page </w:t>
    </w:r>
    <w:r w:rsidR="00225484" w:rsidRPr="00CE436E">
      <w:rPr>
        <w:color w:val="FFFFFF" w:themeColor="background1"/>
      </w:rPr>
      <w:fldChar w:fldCharType="begin"/>
    </w:r>
    <w:r w:rsidR="00225484" w:rsidRPr="00CE436E">
      <w:rPr>
        <w:color w:val="FFFFFF" w:themeColor="background1"/>
      </w:rPr>
      <w:instrText xml:space="preserve"> PAGE   \* MERGEFORMAT </w:instrText>
    </w:r>
    <w:r w:rsidR="00225484" w:rsidRPr="00CE436E">
      <w:rPr>
        <w:color w:val="FFFFFF" w:themeColor="background1"/>
      </w:rPr>
      <w:fldChar w:fldCharType="separate"/>
    </w:r>
    <w:r w:rsidRPr="00CE436E">
      <w:rPr>
        <w:noProof/>
        <w:color w:val="FFFFFF" w:themeColor="background1"/>
      </w:rPr>
      <w:t>3</w:t>
    </w:r>
    <w:r w:rsidR="00225484" w:rsidRPr="00CE436E">
      <w:rPr>
        <w:noProof/>
        <w:color w:val="FFFFFF" w:themeColor="background1"/>
      </w:rPr>
      <w:fldChar w:fldCharType="end"/>
    </w:r>
  </w:p>
  <w:p w14:paraId="21219678" w14:textId="77777777" w:rsidR="005C4F6C" w:rsidRDefault="005C4F6C" w:rsidP="00446B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9FC8" w14:textId="77777777" w:rsidR="00896484" w:rsidRDefault="0070781E" w:rsidP="00446B8D">
    <w:pPr>
      <w:pStyle w:val="Footer"/>
    </w:pPr>
    <w:r w:rsidRPr="006A5D59">
      <w:t xml:space="preserve">Document footer | Version | Page </w:t>
    </w:r>
    <w:r w:rsidRPr="006A5D59">
      <w:fldChar w:fldCharType="begin"/>
    </w:r>
    <w:r w:rsidRPr="006A5D59">
      <w:instrText xml:space="preserve"> PAGE   \* MERGEFORMAT </w:instrText>
    </w:r>
    <w:r w:rsidRPr="006A5D59">
      <w:fldChar w:fldCharType="separate"/>
    </w:r>
    <w:r w:rsidR="006A5D59">
      <w:rPr>
        <w:noProof/>
      </w:rPr>
      <w:t>1</w:t>
    </w:r>
    <w:r w:rsidRPr="006A5D59">
      <w:rPr>
        <w:noProof/>
      </w:rPr>
      <w:fldChar w:fldCharType="end"/>
    </w:r>
    <w:r w:rsidR="00896484">
      <w:ptab w:relativeTo="margin" w:alignment="center" w:leader="none"/>
    </w:r>
    <w:r w:rsidR="00896484">
      <w:ptab w:relativeTo="margin" w:alignment="right" w:leader="none"/>
    </w:r>
  </w:p>
  <w:p w14:paraId="00097FA8" w14:textId="77777777" w:rsidR="005C4F6C" w:rsidRDefault="005C4F6C" w:rsidP="00446B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3DBD" w14:textId="77777777" w:rsidR="007A0D0A" w:rsidRDefault="007A0D0A" w:rsidP="00446B8D">
      <w:r>
        <w:separator/>
      </w:r>
    </w:p>
    <w:p w14:paraId="06D76384" w14:textId="77777777" w:rsidR="007A0D0A" w:rsidRDefault="007A0D0A" w:rsidP="00446B8D"/>
  </w:footnote>
  <w:footnote w:type="continuationSeparator" w:id="0">
    <w:p w14:paraId="06FB47AC" w14:textId="77777777" w:rsidR="007A0D0A" w:rsidRDefault="007A0D0A" w:rsidP="00446B8D">
      <w:r>
        <w:continuationSeparator/>
      </w:r>
    </w:p>
    <w:p w14:paraId="70F950CC" w14:textId="77777777" w:rsidR="007A0D0A" w:rsidRDefault="007A0D0A" w:rsidP="00446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3820B" w14:textId="06C51772" w:rsidR="00463346" w:rsidRPr="00441CAF" w:rsidRDefault="00CE436E" w:rsidP="00463346">
    <w:pPr>
      <w:pStyle w:val="Header"/>
      <w:spacing w:after="0"/>
      <w:rPr>
        <w:rFonts w:ascii="Brevia" w:hAnsi="Brevia"/>
        <w:i/>
        <w:iCs/>
        <w:sz w:val="28"/>
        <w:szCs w:val="28"/>
      </w:rPr>
    </w:pPr>
    <w:r w:rsidRPr="00441CAF">
      <w:rPr>
        <w:noProof/>
        <w:sz w:val="28"/>
        <w:szCs w:val="28"/>
        <w:lang w:eastAsia="en-AU"/>
      </w:rPr>
      <w:drawing>
        <wp:anchor distT="0" distB="0" distL="114300" distR="114300" simplePos="0" relativeHeight="251661312" behindDoc="1" locked="0" layoutInCell="1" allowOverlap="1" wp14:anchorId="4510BB2E" wp14:editId="7DB324B6">
          <wp:simplePos x="0" y="0"/>
          <wp:positionH relativeFrom="page">
            <wp:posOffset>-45267</wp:posOffset>
          </wp:positionH>
          <wp:positionV relativeFrom="page">
            <wp:posOffset>-172016</wp:posOffset>
          </wp:positionV>
          <wp:extent cx="7620635" cy="10864159"/>
          <wp:effectExtent l="0" t="0" r="0" b="0"/>
          <wp:wrapNone/>
          <wp:docPr id="27" name="Picture 27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86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2B">
      <w:rPr>
        <w:rFonts w:ascii="Brevia" w:hAnsi="Brevia"/>
        <w:i/>
        <w:iCs/>
        <w:sz w:val="28"/>
        <w:szCs w:val="28"/>
        <w:lang w:val="en-AU"/>
      </w:rPr>
      <w:t xml:space="preserve">People and Places </w:t>
    </w:r>
  </w:p>
  <w:p w14:paraId="0040B20C" w14:textId="6271795D" w:rsidR="00463346" w:rsidRPr="00441CAF" w:rsidRDefault="005F692B" w:rsidP="00463346">
    <w:pPr>
      <w:pStyle w:val="Header"/>
      <w:spacing w:after="0"/>
      <w:rPr>
        <w:rFonts w:ascii="Brevia" w:hAnsi="Brevia"/>
        <w:sz w:val="28"/>
        <w:szCs w:val="28"/>
      </w:rPr>
    </w:pPr>
    <w:r>
      <w:rPr>
        <w:rFonts w:ascii="Brevia" w:hAnsi="Brevia"/>
        <w:sz w:val="28"/>
        <w:szCs w:val="28"/>
        <w:lang w:val="en-AU"/>
      </w:rPr>
      <w:t>Floods and Us in the</w:t>
    </w:r>
    <w:r w:rsidR="00463346" w:rsidRPr="00441CAF">
      <w:rPr>
        <w:rFonts w:ascii="Brevia" w:hAnsi="Brevia"/>
        <w:sz w:val="28"/>
        <w:szCs w:val="28"/>
      </w:rPr>
      <w:t xml:space="preserve"> Hawkesbury-Nepean Valley</w:t>
    </w:r>
  </w:p>
  <w:p w14:paraId="6820C55B" w14:textId="4A3922B9" w:rsidR="005C4F6C" w:rsidRPr="00441CAF" w:rsidRDefault="00463346" w:rsidP="00463346">
    <w:pPr>
      <w:pStyle w:val="Header"/>
      <w:spacing w:after="0"/>
      <w:rPr>
        <w:rFonts w:ascii="Brevia" w:hAnsi="Brevia"/>
        <w:sz w:val="28"/>
        <w:szCs w:val="28"/>
      </w:rPr>
    </w:pPr>
    <w:r w:rsidRPr="00441CAF">
      <w:rPr>
        <w:rFonts w:ascii="Brevia" w:hAnsi="Brevia"/>
        <w:sz w:val="28"/>
        <w:szCs w:val="28"/>
      </w:rPr>
      <w:t xml:space="preserve">Stage </w:t>
    </w:r>
    <w:r w:rsidR="005F692B">
      <w:rPr>
        <w:rFonts w:ascii="Brevia" w:hAnsi="Brevia"/>
        <w:sz w:val="28"/>
        <w:szCs w:val="28"/>
        <w:lang w:val="en-AU"/>
      </w:rPr>
      <w:t>1</w:t>
    </w:r>
    <w:r w:rsidRPr="00441CAF">
      <w:rPr>
        <w:rFonts w:ascii="Brevia" w:hAnsi="Brevia"/>
        <w:sz w:val="28"/>
        <w:szCs w:val="28"/>
      </w:rPr>
      <w:t xml:space="preserve"> Geography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1E32" w14:textId="77777777" w:rsidR="0070781E" w:rsidRDefault="0070781E" w:rsidP="00446B8D">
    <w:pPr>
      <w:pStyle w:val="Header"/>
    </w:pPr>
  </w:p>
  <w:p w14:paraId="402F4040" w14:textId="77777777" w:rsidR="0070781E" w:rsidRDefault="0070781E" w:rsidP="00446B8D">
    <w:pPr>
      <w:pStyle w:val="Header"/>
    </w:pPr>
  </w:p>
  <w:p w14:paraId="6FC0BA27" w14:textId="77777777" w:rsidR="00A62816" w:rsidRPr="0070781E" w:rsidRDefault="0070781E" w:rsidP="00446B8D">
    <w:pPr>
      <w:pStyle w:val="Header"/>
    </w:pPr>
    <w:r w:rsidRPr="0070781E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28AC76D" wp14:editId="511199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20635" cy="10774045"/>
          <wp:effectExtent l="0" t="0" r="0" b="8255"/>
          <wp:wrapNone/>
          <wp:docPr id="29" name="Picture 29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77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81E">
      <w:t>Page Title</w:t>
    </w:r>
    <w:r w:rsidR="004807BC" w:rsidRPr="0070781E">
      <w:tab/>
    </w:r>
  </w:p>
  <w:p w14:paraId="6A06467D" w14:textId="77777777" w:rsidR="005C4F6C" w:rsidRDefault="005C4F6C" w:rsidP="00446B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B4F"/>
    <w:multiLevelType w:val="hybridMultilevel"/>
    <w:tmpl w:val="1BD89994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0EC2"/>
    <w:multiLevelType w:val="hybridMultilevel"/>
    <w:tmpl w:val="9176C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0773B"/>
    <w:multiLevelType w:val="hybridMultilevel"/>
    <w:tmpl w:val="8110A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D28"/>
    <w:multiLevelType w:val="hybridMultilevel"/>
    <w:tmpl w:val="1242DAB2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2518D"/>
    <w:multiLevelType w:val="hybridMultilevel"/>
    <w:tmpl w:val="9BB260D8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39BD"/>
    <w:multiLevelType w:val="hybridMultilevel"/>
    <w:tmpl w:val="66BC9EC2"/>
    <w:lvl w:ilvl="0" w:tplc="07603BB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D78E1"/>
    <w:multiLevelType w:val="hybridMultilevel"/>
    <w:tmpl w:val="3F26ED8C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2C53"/>
    <w:multiLevelType w:val="hybridMultilevel"/>
    <w:tmpl w:val="2E108BAA"/>
    <w:lvl w:ilvl="0" w:tplc="32E6F98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7296"/>
    <w:multiLevelType w:val="hybridMultilevel"/>
    <w:tmpl w:val="59800796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76DEE"/>
    <w:multiLevelType w:val="hybridMultilevel"/>
    <w:tmpl w:val="13A4D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F41E5"/>
    <w:multiLevelType w:val="hybridMultilevel"/>
    <w:tmpl w:val="6F3CF3A8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20880"/>
    <w:multiLevelType w:val="hybridMultilevel"/>
    <w:tmpl w:val="98DEE9C8"/>
    <w:lvl w:ilvl="0" w:tplc="32E6F98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B22"/>
    <w:multiLevelType w:val="hybridMultilevel"/>
    <w:tmpl w:val="67DC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1176"/>
    <w:multiLevelType w:val="hybridMultilevel"/>
    <w:tmpl w:val="7ACA3C96"/>
    <w:lvl w:ilvl="0" w:tplc="32E6F98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36CF6"/>
    <w:multiLevelType w:val="hybridMultilevel"/>
    <w:tmpl w:val="7FDEFDD0"/>
    <w:lvl w:ilvl="0" w:tplc="FA6A6B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70915"/>
    <w:multiLevelType w:val="hybridMultilevel"/>
    <w:tmpl w:val="46882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B3AE8"/>
    <w:multiLevelType w:val="hybridMultilevel"/>
    <w:tmpl w:val="F4D403EA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80FCE"/>
    <w:multiLevelType w:val="hybridMultilevel"/>
    <w:tmpl w:val="EBCA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C52EE"/>
    <w:multiLevelType w:val="hybridMultilevel"/>
    <w:tmpl w:val="9602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03168"/>
    <w:multiLevelType w:val="hybridMultilevel"/>
    <w:tmpl w:val="1FCE727C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A0766"/>
    <w:multiLevelType w:val="hybridMultilevel"/>
    <w:tmpl w:val="E6FCDEFC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C5F50"/>
    <w:multiLevelType w:val="hybridMultilevel"/>
    <w:tmpl w:val="B4BABE44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E4D09"/>
    <w:multiLevelType w:val="hybridMultilevel"/>
    <w:tmpl w:val="24BA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35C80"/>
    <w:multiLevelType w:val="hybridMultilevel"/>
    <w:tmpl w:val="BC26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4146D"/>
    <w:multiLevelType w:val="hybridMultilevel"/>
    <w:tmpl w:val="9912C3DE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17"/>
  </w:num>
  <w:num w:numId="8">
    <w:abstractNumId w:val="21"/>
  </w:num>
  <w:num w:numId="9">
    <w:abstractNumId w:val="9"/>
  </w:num>
  <w:num w:numId="10">
    <w:abstractNumId w:val="8"/>
  </w:num>
  <w:num w:numId="11">
    <w:abstractNumId w:val="19"/>
  </w:num>
  <w:num w:numId="12">
    <w:abstractNumId w:val="12"/>
  </w:num>
  <w:num w:numId="13">
    <w:abstractNumId w:val="20"/>
  </w:num>
  <w:num w:numId="14">
    <w:abstractNumId w:val="24"/>
  </w:num>
  <w:num w:numId="15">
    <w:abstractNumId w:val="22"/>
  </w:num>
  <w:num w:numId="16">
    <w:abstractNumId w:val="18"/>
  </w:num>
  <w:num w:numId="17">
    <w:abstractNumId w:val="1"/>
  </w:num>
  <w:num w:numId="18">
    <w:abstractNumId w:val="23"/>
  </w:num>
  <w:num w:numId="19">
    <w:abstractNumId w:val="6"/>
  </w:num>
  <w:num w:numId="20">
    <w:abstractNumId w:val="0"/>
  </w:num>
  <w:num w:numId="21">
    <w:abstractNumId w:val="4"/>
  </w:num>
  <w:num w:numId="22">
    <w:abstractNumId w:val="16"/>
  </w:num>
  <w:num w:numId="23">
    <w:abstractNumId w:val="10"/>
  </w:num>
  <w:num w:numId="24">
    <w:abstractNumId w:val="3"/>
  </w:num>
  <w:num w:numId="2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94"/>
    <w:rsid w:val="00013B26"/>
    <w:rsid w:val="00052CBC"/>
    <w:rsid w:val="000621F5"/>
    <w:rsid w:val="00066D17"/>
    <w:rsid w:val="00067AD1"/>
    <w:rsid w:val="00067D12"/>
    <w:rsid w:val="0009088A"/>
    <w:rsid w:val="00092988"/>
    <w:rsid w:val="00092A4E"/>
    <w:rsid w:val="00092FBC"/>
    <w:rsid w:val="000B772A"/>
    <w:rsid w:val="000D2F75"/>
    <w:rsid w:val="00107801"/>
    <w:rsid w:val="00111AF4"/>
    <w:rsid w:val="00114DEB"/>
    <w:rsid w:val="0013496A"/>
    <w:rsid w:val="001376F8"/>
    <w:rsid w:val="001529D7"/>
    <w:rsid w:val="0017080D"/>
    <w:rsid w:val="00183FA5"/>
    <w:rsid w:val="0019641E"/>
    <w:rsid w:val="001A24F9"/>
    <w:rsid w:val="001A2736"/>
    <w:rsid w:val="001A7E78"/>
    <w:rsid w:val="001B2594"/>
    <w:rsid w:val="001C3B73"/>
    <w:rsid w:val="001C4B13"/>
    <w:rsid w:val="00206189"/>
    <w:rsid w:val="002136AC"/>
    <w:rsid w:val="00225484"/>
    <w:rsid w:val="00227CBC"/>
    <w:rsid w:val="002562D5"/>
    <w:rsid w:val="00273149"/>
    <w:rsid w:val="00276280"/>
    <w:rsid w:val="002A03D2"/>
    <w:rsid w:val="002A5FA9"/>
    <w:rsid w:val="002C4B83"/>
    <w:rsid w:val="002C548F"/>
    <w:rsid w:val="002D6A15"/>
    <w:rsid w:val="002F1D9A"/>
    <w:rsid w:val="002F2F62"/>
    <w:rsid w:val="002F4D68"/>
    <w:rsid w:val="00306C3A"/>
    <w:rsid w:val="003145CC"/>
    <w:rsid w:val="003202DB"/>
    <w:rsid w:val="00322388"/>
    <w:rsid w:val="003372EF"/>
    <w:rsid w:val="0037268B"/>
    <w:rsid w:val="003A6274"/>
    <w:rsid w:val="003C3D91"/>
    <w:rsid w:val="003D178A"/>
    <w:rsid w:val="003D5C42"/>
    <w:rsid w:val="003E4032"/>
    <w:rsid w:val="003F2DDC"/>
    <w:rsid w:val="00400A19"/>
    <w:rsid w:val="00427B6E"/>
    <w:rsid w:val="00441CAF"/>
    <w:rsid w:val="00443657"/>
    <w:rsid w:val="004458FB"/>
    <w:rsid w:val="00446B8D"/>
    <w:rsid w:val="00452094"/>
    <w:rsid w:val="0045422F"/>
    <w:rsid w:val="00463346"/>
    <w:rsid w:val="00471F46"/>
    <w:rsid w:val="004807BC"/>
    <w:rsid w:val="0049363D"/>
    <w:rsid w:val="004B78B8"/>
    <w:rsid w:val="004C4443"/>
    <w:rsid w:val="004E2C81"/>
    <w:rsid w:val="004F6DA7"/>
    <w:rsid w:val="004F7E40"/>
    <w:rsid w:val="0052318F"/>
    <w:rsid w:val="00526169"/>
    <w:rsid w:val="00533681"/>
    <w:rsid w:val="0056474D"/>
    <w:rsid w:val="00574C77"/>
    <w:rsid w:val="0057711A"/>
    <w:rsid w:val="00582172"/>
    <w:rsid w:val="00584750"/>
    <w:rsid w:val="005A35E3"/>
    <w:rsid w:val="005B1FE7"/>
    <w:rsid w:val="005C4F6C"/>
    <w:rsid w:val="005C7360"/>
    <w:rsid w:val="005D78F1"/>
    <w:rsid w:val="005E581E"/>
    <w:rsid w:val="005F11B9"/>
    <w:rsid w:val="005F68EA"/>
    <w:rsid w:val="005F692B"/>
    <w:rsid w:val="006124F0"/>
    <w:rsid w:val="0062152D"/>
    <w:rsid w:val="00636563"/>
    <w:rsid w:val="00664A92"/>
    <w:rsid w:val="00665DA4"/>
    <w:rsid w:val="00696BA0"/>
    <w:rsid w:val="006A5D59"/>
    <w:rsid w:val="006B36B5"/>
    <w:rsid w:val="006B47CE"/>
    <w:rsid w:val="006F386E"/>
    <w:rsid w:val="006F5437"/>
    <w:rsid w:val="00702755"/>
    <w:rsid w:val="0070776E"/>
    <w:rsid w:val="0070781E"/>
    <w:rsid w:val="007350B0"/>
    <w:rsid w:val="007361EC"/>
    <w:rsid w:val="00753CE1"/>
    <w:rsid w:val="007703C6"/>
    <w:rsid w:val="00773DB9"/>
    <w:rsid w:val="00781870"/>
    <w:rsid w:val="007A0D0A"/>
    <w:rsid w:val="007A7B64"/>
    <w:rsid w:val="007B646F"/>
    <w:rsid w:val="007C5B0B"/>
    <w:rsid w:val="007C7DFC"/>
    <w:rsid w:val="007D7413"/>
    <w:rsid w:val="007D7F5D"/>
    <w:rsid w:val="007E1933"/>
    <w:rsid w:val="007E1FC2"/>
    <w:rsid w:val="007F4631"/>
    <w:rsid w:val="00811362"/>
    <w:rsid w:val="008223D1"/>
    <w:rsid w:val="00823C1D"/>
    <w:rsid w:val="008312D5"/>
    <w:rsid w:val="00836378"/>
    <w:rsid w:val="00874C13"/>
    <w:rsid w:val="00887DFA"/>
    <w:rsid w:val="00896484"/>
    <w:rsid w:val="008A0342"/>
    <w:rsid w:val="008A3E8C"/>
    <w:rsid w:val="008E5637"/>
    <w:rsid w:val="00912ECA"/>
    <w:rsid w:val="00913E59"/>
    <w:rsid w:val="0091662C"/>
    <w:rsid w:val="009229D4"/>
    <w:rsid w:val="00931404"/>
    <w:rsid w:val="00935FF5"/>
    <w:rsid w:val="00954CB9"/>
    <w:rsid w:val="00963600"/>
    <w:rsid w:val="009732CD"/>
    <w:rsid w:val="00987CFD"/>
    <w:rsid w:val="009A4B2D"/>
    <w:rsid w:val="009E2644"/>
    <w:rsid w:val="00A00B98"/>
    <w:rsid w:val="00A137C7"/>
    <w:rsid w:val="00A152D2"/>
    <w:rsid w:val="00A21EFD"/>
    <w:rsid w:val="00A25683"/>
    <w:rsid w:val="00A40D8C"/>
    <w:rsid w:val="00A41958"/>
    <w:rsid w:val="00A56E26"/>
    <w:rsid w:val="00A62816"/>
    <w:rsid w:val="00A63FA3"/>
    <w:rsid w:val="00A7085D"/>
    <w:rsid w:val="00A95648"/>
    <w:rsid w:val="00A962F9"/>
    <w:rsid w:val="00AA09E8"/>
    <w:rsid w:val="00AE0AEC"/>
    <w:rsid w:val="00B065DE"/>
    <w:rsid w:val="00B3390B"/>
    <w:rsid w:val="00B37CF8"/>
    <w:rsid w:val="00B50346"/>
    <w:rsid w:val="00B7167F"/>
    <w:rsid w:val="00B9433A"/>
    <w:rsid w:val="00BA18EA"/>
    <w:rsid w:val="00BA20BD"/>
    <w:rsid w:val="00BA2354"/>
    <w:rsid w:val="00BD3AF8"/>
    <w:rsid w:val="00C345E5"/>
    <w:rsid w:val="00C34D27"/>
    <w:rsid w:val="00C4051F"/>
    <w:rsid w:val="00C41419"/>
    <w:rsid w:val="00C41D5D"/>
    <w:rsid w:val="00C46AE9"/>
    <w:rsid w:val="00C528B9"/>
    <w:rsid w:val="00C55E4C"/>
    <w:rsid w:val="00C77079"/>
    <w:rsid w:val="00C803FC"/>
    <w:rsid w:val="00C93567"/>
    <w:rsid w:val="00C95FCF"/>
    <w:rsid w:val="00CD5C73"/>
    <w:rsid w:val="00CE436E"/>
    <w:rsid w:val="00CE6EC5"/>
    <w:rsid w:val="00D04AA6"/>
    <w:rsid w:val="00D06A64"/>
    <w:rsid w:val="00D15BF7"/>
    <w:rsid w:val="00D254FB"/>
    <w:rsid w:val="00D351F5"/>
    <w:rsid w:val="00D41E22"/>
    <w:rsid w:val="00D46605"/>
    <w:rsid w:val="00D62CCA"/>
    <w:rsid w:val="00D66EA4"/>
    <w:rsid w:val="00D67F57"/>
    <w:rsid w:val="00D7064B"/>
    <w:rsid w:val="00D773BB"/>
    <w:rsid w:val="00D9275A"/>
    <w:rsid w:val="00DC4221"/>
    <w:rsid w:val="00DD0F0C"/>
    <w:rsid w:val="00DD383C"/>
    <w:rsid w:val="00DE1241"/>
    <w:rsid w:val="00DE78D2"/>
    <w:rsid w:val="00E24CD4"/>
    <w:rsid w:val="00E30BAE"/>
    <w:rsid w:val="00E47234"/>
    <w:rsid w:val="00E61F7F"/>
    <w:rsid w:val="00E71494"/>
    <w:rsid w:val="00E72900"/>
    <w:rsid w:val="00E8141F"/>
    <w:rsid w:val="00E85E1A"/>
    <w:rsid w:val="00E97565"/>
    <w:rsid w:val="00EA4CFA"/>
    <w:rsid w:val="00EC29E9"/>
    <w:rsid w:val="00ED1D1A"/>
    <w:rsid w:val="00EF0C85"/>
    <w:rsid w:val="00EF552B"/>
    <w:rsid w:val="00F00B60"/>
    <w:rsid w:val="00F06B37"/>
    <w:rsid w:val="00F1141D"/>
    <w:rsid w:val="00F148A3"/>
    <w:rsid w:val="00F34B4D"/>
    <w:rsid w:val="00F45754"/>
    <w:rsid w:val="00F6116F"/>
    <w:rsid w:val="00F666B7"/>
    <w:rsid w:val="00F67280"/>
    <w:rsid w:val="00F73BBD"/>
    <w:rsid w:val="00F80F32"/>
    <w:rsid w:val="00F83219"/>
    <w:rsid w:val="00F85A65"/>
    <w:rsid w:val="00F93311"/>
    <w:rsid w:val="00F97E0A"/>
    <w:rsid w:val="00FA253B"/>
    <w:rsid w:val="00FE24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A8944A"/>
  <w15:chartTrackingRefBased/>
  <w15:docId w15:val="{7D0B54D7-BB49-44F8-A3AA-6B9AB934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31"/>
    <w:pPr>
      <w:spacing w:after="240" w:line="264" w:lineRule="auto"/>
    </w:pPr>
    <w:rPr>
      <w:rFonts w:ascii="Arial" w:hAnsi="Arial" w:cs="Arial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B8D"/>
    <w:pPr>
      <w:jc w:val="center"/>
      <w:outlineLvl w:val="0"/>
    </w:pPr>
    <w:rPr>
      <w:b/>
      <w:color w:val="1E3D7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76E"/>
    <w:pPr>
      <w:keepNext/>
      <w:keepLines/>
      <w:spacing w:after="120"/>
      <w:outlineLvl w:val="1"/>
    </w:pPr>
    <w:rPr>
      <w:rFonts w:eastAsiaTheme="majorEastAsia"/>
      <w:b/>
      <w:bCs/>
      <w:color w:val="1E3D7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B0B"/>
    <w:pPr>
      <w:outlineLvl w:val="2"/>
    </w:pPr>
    <w:rPr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1529D7"/>
    <w:pPr>
      <w:tabs>
        <w:tab w:val="center" w:pos="4320"/>
        <w:tab w:val="right" w:pos="8640"/>
      </w:tabs>
      <w:spacing w:after="120"/>
    </w:pPr>
    <w:rPr>
      <w:rFonts w:ascii="Arial" w:hAnsi="Arial" w:cs="Arial"/>
      <w:b/>
      <w:color w:val="1E3D78"/>
      <w:lang w:val="x-none" w:eastAsia="x-none"/>
    </w:rPr>
  </w:style>
  <w:style w:type="character" w:customStyle="1" w:styleId="HeaderChar">
    <w:name w:val="Header Char"/>
    <w:link w:val="Header"/>
    <w:uiPriority w:val="99"/>
    <w:rsid w:val="001529D7"/>
    <w:rPr>
      <w:rFonts w:ascii="Arial" w:hAnsi="Arial" w:cs="Arial"/>
      <w:b/>
      <w:color w:val="1E3D7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66B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666B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6B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666B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E1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41"/>
  </w:style>
  <w:style w:type="character" w:customStyle="1" w:styleId="CommentTextChar">
    <w:name w:val="Comment Text Char"/>
    <w:link w:val="CommentText"/>
    <w:uiPriority w:val="99"/>
    <w:semiHidden/>
    <w:rsid w:val="00DE1241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1241"/>
    <w:rPr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1A24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87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0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SWSESTableStyle1">
    <w:name w:val="NSW SES Table Style 1"/>
    <w:basedOn w:val="TableNormal"/>
    <w:uiPriority w:val="99"/>
    <w:rsid w:val="00446B8D"/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V w:val="single" w:sz="2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pPr>
        <w:jc w:val="left"/>
      </w:pPr>
      <w:rPr>
        <w:rFonts w:ascii="Arial" w:hAnsi="Arial"/>
        <w:sz w:val="20"/>
      </w:rPr>
      <w:tblPr/>
      <w:tcPr>
        <w:shd w:val="clear" w:color="auto" w:fill="1E3D78"/>
        <w:vAlign w:val="center"/>
      </w:tcPr>
    </w:tblStylePr>
    <w:tblStylePr w:type="firstCol">
      <w:tblPr/>
      <w:tcPr>
        <w:shd w:val="clear" w:color="auto" w:fill="E7E6E6" w:themeFill="background2"/>
      </w:tcPr>
    </w:tblStylePr>
  </w:style>
  <w:style w:type="paragraph" w:styleId="NormalWeb">
    <w:name w:val="Normal (Web)"/>
    <w:basedOn w:val="Normal"/>
    <w:uiPriority w:val="99"/>
    <w:unhideWhenUsed/>
    <w:rsid w:val="006A5D5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styleId="ListParagraph">
    <w:name w:val="List Paragraph"/>
    <w:basedOn w:val="Normal"/>
    <w:uiPriority w:val="72"/>
    <w:qFormat/>
    <w:rsid w:val="00CE436E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rsid w:val="00D06A64"/>
    <w:rPr>
      <w:rFonts w:ascii="Times New Roman" w:eastAsia="Times New Roman" w:hAnsi="Times New Roman"/>
      <w:sz w:val="22"/>
      <w:lang w:val="en-US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06A64"/>
    <w:rPr>
      <w:rFonts w:ascii="Times New Roman" w:eastAsia="Times New Roman" w:hAnsi="Times New Roman"/>
      <w:sz w:val="22"/>
      <w:lang w:val="en-US"/>
    </w:rPr>
  </w:style>
  <w:style w:type="paragraph" w:styleId="Title">
    <w:name w:val="Title"/>
    <w:basedOn w:val="Normal"/>
    <w:next w:val="Normal"/>
    <w:link w:val="TitleChar"/>
    <w:rsid w:val="001B2594"/>
    <w:pPr>
      <w:keepNext/>
      <w:keepLines/>
      <w:spacing w:after="60" w:line="276" w:lineRule="auto"/>
    </w:pPr>
    <w:rPr>
      <w:rFonts w:eastAsia="Arial"/>
      <w:sz w:val="52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rsid w:val="001B2594"/>
    <w:rPr>
      <w:rFonts w:ascii="Arial" w:eastAsia="Arial" w:hAnsi="Arial" w:cs="Arial"/>
      <w:sz w:val="52"/>
      <w:szCs w:val="5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AF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AF4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11AF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46B8D"/>
    <w:rPr>
      <w:rFonts w:ascii="Arial" w:hAnsi="Arial" w:cs="Arial"/>
      <w:b/>
      <w:color w:val="1E3D78"/>
      <w:sz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0776E"/>
    <w:rPr>
      <w:rFonts w:ascii="Arial" w:eastAsiaTheme="majorEastAsia" w:hAnsi="Arial" w:cs="Arial"/>
      <w:b/>
      <w:bCs/>
      <w:color w:val="1E3D7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C5B0B"/>
    <w:rPr>
      <w:rFonts w:ascii="Arial" w:hAnsi="Arial" w:cs="Arial"/>
      <w:b/>
      <w:i/>
      <w:color w:val="000000" w:themeColor="text1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D1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066D17"/>
    <w:rPr>
      <w:rFonts w:ascii="Arial" w:hAnsi="Arial" w:cs="Arial"/>
      <w:i/>
      <w:iCs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066D17"/>
    <w:pPr>
      <w:spacing w:before="360" w:after="360"/>
      <w:ind w:left="864" w:right="864"/>
      <w:jc w:val="center"/>
    </w:pPr>
    <w:rPr>
      <w:i/>
      <w:iCs/>
      <w:color w:val="1E3D78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066D17"/>
    <w:rPr>
      <w:rFonts w:ascii="Arial" w:hAnsi="Arial" w:cs="Arial"/>
      <w:i/>
      <w:iCs/>
      <w:color w:val="1E3D78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887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71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1419"/>
    <w:rPr>
      <w:b/>
      <w:bCs/>
    </w:rPr>
  </w:style>
  <w:style w:type="character" w:styleId="Emphasis">
    <w:name w:val="Emphasis"/>
    <w:basedOn w:val="DefaultParagraphFont"/>
    <w:uiPriority w:val="20"/>
    <w:qFormat/>
    <w:rsid w:val="00C41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013500\Dropbox\Geography%20Project\Website%20-%20see%20Flooding%20in%20HNV%20-%20FOR%20REVIEW%20INSW%20also\Resources%20for%20website\Drafts\HN_Landing%20Page_template_NSW%20SES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B402-FD9A-4F2F-B922-C5BB1E77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HN_Landing Page_template_NSW SES MASTER</Template>
  <TotalTime>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Wisdom Graphic Design &amp; Advtsg</Company>
  <LinksUpToDate>false</LinksUpToDate>
  <CharactersWithSpaces>2681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http://www.sesbrandonline.com.au/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Carroll</dc:creator>
  <cp:keywords/>
  <dc:description/>
  <cp:lastModifiedBy>Dorothy Tran</cp:lastModifiedBy>
  <cp:revision>9</cp:revision>
  <cp:lastPrinted>2019-08-05T02:25:00Z</cp:lastPrinted>
  <dcterms:created xsi:type="dcterms:W3CDTF">2020-01-04T22:07:00Z</dcterms:created>
  <dcterms:modified xsi:type="dcterms:W3CDTF">2020-08-07T05:29:00Z</dcterms:modified>
</cp:coreProperties>
</file>