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56E7F3" w14:textId="321AF3B7" w:rsidR="00E24CD4" w:rsidRPr="00696BA0" w:rsidRDefault="00446B8D" w:rsidP="00446B8D">
      <w:pPr>
        <w:pStyle w:val="Heading1"/>
      </w:pPr>
      <w:r w:rsidRPr="00446B8D">
        <w:t xml:space="preserve">Hawkesbury-Nepean </w:t>
      </w:r>
      <w:r w:rsidR="00600408">
        <w:t xml:space="preserve">Valley </w:t>
      </w:r>
      <w:r w:rsidRPr="00446B8D">
        <w:t>Excursion Plan</w:t>
      </w:r>
    </w:p>
    <w:p w14:paraId="0656E944" w14:textId="68B0E045" w:rsidR="00A56E26" w:rsidRDefault="00446B8D" w:rsidP="00446B8D">
      <w:r w:rsidRPr="00446B8D">
        <w:t xml:space="preserve">The opportunity to travel along the </w:t>
      </w:r>
      <w:r w:rsidR="005347A2">
        <w:t xml:space="preserve">floodplain of the </w:t>
      </w:r>
      <w:r w:rsidRPr="00446B8D">
        <w:t xml:space="preserve">Hawkesbury-Nepean </w:t>
      </w:r>
      <w:r w:rsidR="005347A2">
        <w:t>Valley</w:t>
      </w:r>
      <w:r w:rsidRPr="00446B8D">
        <w:t xml:space="preserve"> allows students to </w:t>
      </w:r>
      <w:r w:rsidR="005347A2">
        <w:t>see</w:t>
      </w:r>
      <w:r w:rsidRPr="00446B8D">
        <w:t xml:space="preserve"> areas subject to flooding and to examine at first hand the</w:t>
      </w:r>
      <w:r>
        <w:t xml:space="preserve"> </w:t>
      </w:r>
      <w:r w:rsidRPr="00446B8D">
        <w:t>issues associated with mitigating and managing flooding in this extensive area</w:t>
      </w:r>
      <w:r>
        <w:t xml:space="preserve"> </w:t>
      </w:r>
      <w:r w:rsidRPr="00446B8D">
        <w:t>of western Sydney.</w:t>
      </w:r>
    </w:p>
    <w:p w14:paraId="2032EC29" w14:textId="4ABCF2C0" w:rsidR="00446B8D" w:rsidRDefault="00446B8D" w:rsidP="00446B8D">
      <w:r w:rsidRPr="00446B8D">
        <w:t xml:space="preserve">The program is designed for progressing from Penrith to Windsor or in </w:t>
      </w:r>
      <w:r w:rsidR="005347A2">
        <w:t xml:space="preserve">the </w:t>
      </w:r>
      <w:r w:rsidRPr="00446B8D">
        <w:t>reverse</w:t>
      </w:r>
      <w:r>
        <w:t xml:space="preserve"> </w:t>
      </w:r>
      <w:r w:rsidRPr="00446B8D">
        <w:t>order. It is suggested that if two busloads of students are required, they start at</w:t>
      </w:r>
      <w:r>
        <w:t xml:space="preserve"> </w:t>
      </w:r>
      <w:r w:rsidRPr="00446B8D">
        <w:t>opposite ends.</w:t>
      </w:r>
    </w:p>
    <w:p w14:paraId="79B883FA" w14:textId="53355682" w:rsidR="00446B8D" w:rsidRDefault="00446B8D" w:rsidP="00446B8D">
      <w:r w:rsidRPr="00446B8D">
        <w:t>All stopping sites can cater for a bus and 60 students. Toilet and picnic facilities are</w:t>
      </w:r>
      <w:r>
        <w:t xml:space="preserve"> </w:t>
      </w:r>
      <w:r w:rsidRPr="00446B8D">
        <w:t xml:space="preserve">available at Stops 1, 4 and 5. </w:t>
      </w:r>
      <w:r w:rsidR="005347A2">
        <w:t>At Stops</w:t>
      </w:r>
      <w:r w:rsidRPr="00446B8D">
        <w:t xml:space="preserve"> 2 and 3 </w:t>
      </w:r>
      <w:r w:rsidR="005347A2">
        <w:t xml:space="preserve">there are smaller toilet facilities nearby </w:t>
      </w:r>
      <w:r w:rsidRPr="00446B8D">
        <w:t>to allow for students</w:t>
      </w:r>
      <w:r w:rsidR="005347A2">
        <w:t>’</w:t>
      </w:r>
      <w:r w:rsidRPr="00446B8D">
        <w:t xml:space="preserve"> urgent need.</w:t>
      </w:r>
    </w:p>
    <w:p w14:paraId="7E1B392E" w14:textId="7525F850" w:rsidR="00446B8D" w:rsidRDefault="00446B8D" w:rsidP="00446B8D">
      <w:r w:rsidRPr="00446B8D">
        <w:t>Stops 1, 2</w:t>
      </w:r>
      <w:r w:rsidR="009F7E4E">
        <w:t>,</w:t>
      </w:r>
      <w:r w:rsidRPr="00446B8D">
        <w:t xml:space="preserve"> </w:t>
      </w:r>
      <w:r w:rsidR="005347A2">
        <w:t xml:space="preserve">4 </w:t>
      </w:r>
      <w:r w:rsidRPr="00446B8D">
        <w:t xml:space="preserve">and </w:t>
      </w:r>
      <w:r w:rsidR="005347A2">
        <w:t>5</w:t>
      </w:r>
      <w:r w:rsidRPr="00446B8D">
        <w:t xml:space="preserve"> are core to the program</w:t>
      </w:r>
      <w:r w:rsidR="005347A2">
        <w:t xml:space="preserve"> </w:t>
      </w:r>
      <w:r w:rsidRPr="00446B8D">
        <w:t>and Stop 3</w:t>
      </w:r>
      <w:r w:rsidR="009F7E4E">
        <w:t xml:space="preserve"> can</w:t>
      </w:r>
      <w:r w:rsidRPr="00446B8D">
        <w:t xml:space="preserve"> be </w:t>
      </w:r>
      <w:r w:rsidR="005347A2">
        <w:t>added</w:t>
      </w:r>
      <w:r w:rsidRPr="00446B8D">
        <w:t xml:space="preserve"> if time </w:t>
      </w:r>
      <w:r w:rsidR="005347A2">
        <w:t>permits</w:t>
      </w:r>
      <w:r w:rsidRPr="00446B8D">
        <w:t>.</w:t>
      </w:r>
    </w:p>
    <w:p w14:paraId="0253A153" w14:textId="60617F60" w:rsidR="007E1933" w:rsidRPr="007E1933" w:rsidRDefault="00446B8D" w:rsidP="0070776E">
      <w:pPr>
        <w:pStyle w:val="Heading2"/>
      </w:pPr>
      <w:r w:rsidRPr="00446B8D">
        <w:t>Excursion</w:t>
      </w:r>
      <w:r>
        <w:t xml:space="preserve"> </w:t>
      </w:r>
      <w:r w:rsidRPr="0070776E">
        <w:t>Timing</w:t>
      </w:r>
      <w:r>
        <w:t xml:space="preserve"> </w:t>
      </w:r>
      <w:r w:rsidRPr="0070776E">
        <w:rPr>
          <w:b w:val="0"/>
          <w:bCs w:val="0"/>
          <w:color w:val="000000" w:themeColor="text1"/>
        </w:rPr>
        <w:t>(Suggestions only):</w:t>
      </w:r>
    </w:p>
    <w:tbl>
      <w:tblPr>
        <w:tblStyle w:val="NSWSESTableStyle1"/>
        <w:tblW w:w="10345" w:type="dxa"/>
        <w:tblLook w:val="04A0" w:firstRow="1" w:lastRow="0" w:firstColumn="1" w:lastColumn="0" w:noHBand="0" w:noVBand="1"/>
      </w:tblPr>
      <w:tblGrid>
        <w:gridCol w:w="2691"/>
        <w:gridCol w:w="4961"/>
        <w:gridCol w:w="2693"/>
      </w:tblGrid>
      <w:tr w:rsidR="00446B8D" w:rsidRPr="00AA09E8" w14:paraId="2D8F6072" w14:textId="16AF0FD7" w:rsidTr="00446B8D">
        <w:trPr>
          <w:cnfStyle w:val="100000000000" w:firstRow="1" w:lastRow="0" w:firstColumn="0" w:lastColumn="0" w:oddVBand="0" w:evenVBand="0" w:oddHBand="0" w:evenHBand="0" w:firstRowFirstColumn="0" w:firstRowLastColumn="0" w:lastRowFirstColumn="0" w:lastRowLastColumn="0"/>
          <w:trHeight w:val="438"/>
        </w:trPr>
        <w:tc>
          <w:tcPr>
            <w:cnfStyle w:val="001000000000" w:firstRow="0" w:lastRow="0" w:firstColumn="1" w:lastColumn="0" w:oddVBand="0" w:evenVBand="0" w:oddHBand="0" w:evenHBand="0" w:firstRowFirstColumn="0" w:firstRowLastColumn="0" w:lastRowFirstColumn="0" w:lastRowLastColumn="0"/>
            <w:tcW w:w="2691" w:type="dxa"/>
            <w:tcBorders>
              <w:bottom w:val="nil"/>
            </w:tcBorders>
          </w:tcPr>
          <w:p w14:paraId="5D60A293" w14:textId="3BA595C6" w:rsidR="00446B8D" w:rsidRPr="00AA09E8" w:rsidRDefault="00446B8D" w:rsidP="00446B8D">
            <w:pPr>
              <w:spacing w:after="0"/>
              <w:jc w:val="center"/>
            </w:pPr>
            <w:r>
              <w:t>Stop/Transit</w:t>
            </w:r>
          </w:p>
        </w:tc>
        <w:tc>
          <w:tcPr>
            <w:tcW w:w="4961" w:type="dxa"/>
            <w:tcBorders>
              <w:bottom w:val="nil"/>
            </w:tcBorders>
          </w:tcPr>
          <w:p w14:paraId="5F49CECC" w14:textId="79672453" w:rsidR="00446B8D" w:rsidRPr="00AA09E8" w:rsidRDefault="00446B8D" w:rsidP="00446B8D">
            <w:pPr>
              <w:spacing w:after="0"/>
              <w:jc w:val="center"/>
              <w:cnfStyle w:val="100000000000" w:firstRow="1" w:lastRow="0" w:firstColumn="0" w:lastColumn="0" w:oddVBand="0" w:evenVBand="0" w:oddHBand="0" w:evenHBand="0" w:firstRowFirstColumn="0" w:firstRowLastColumn="0" w:lastRowFirstColumn="0" w:lastRowLastColumn="0"/>
            </w:pPr>
            <w:r>
              <w:t>Where</w:t>
            </w:r>
          </w:p>
        </w:tc>
        <w:tc>
          <w:tcPr>
            <w:tcW w:w="2693" w:type="dxa"/>
            <w:tcBorders>
              <w:bottom w:val="nil"/>
            </w:tcBorders>
          </w:tcPr>
          <w:p w14:paraId="54FF74E9" w14:textId="6FCEDBC0" w:rsidR="00446B8D" w:rsidRDefault="00446B8D" w:rsidP="00446B8D">
            <w:pPr>
              <w:spacing w:after="0"/>
              <w:jc w:val="center"/>
              <w:cnfStyle w:val="100000000000" w:firstRow="1" w:lastRow="0" w:firstColumn="0" w:lastColumn="0" w:oddVBand="0" w:evenVBand="0" w:oddHBand="0" w:evenHBand="0" w:firstRowFirstColumn="0" w:firstRowLastColumn="0" w:lastRowFirstColumn="0" w:lastRowLastColumn="0"/>
            </w:pPr>
            <w:r>
              <w:t>Time</w:t>
            </w:r>
          </w:p>
        </w:tc>
      </w:tr>
      <w:tr w:rsidR="00446B8D" w:rsidRPr="00AA09E8" w14:paraId="793B07DA" w14:textId="6734E542" w:rsidTr="00446B8D">
        <w:tc>
          <w:tcPr>
            <w:cnfStyle w:val="001000000000" w:firstRow="0" w:lastRow="0" w:firstColumn="1" w:lastColumn="0" w:oddVBand="0" w:evenVBand="0" w:oddHBand="0" w:evenHBand="0" w:firstRowFirstColumn="0" w:firstRowLastColumn="0" w:lastRowFirstColumn="0" w:lastRowLastColumn="0"/>
            <w:tcW w:w="2691" w:type="dxa"/>
            <w:tcBorders>
              <w:top w:val="nil"/>
              <w:bottom w:val="single" w:sz="4" w:space="0" w:color="auto"/>
              <w:right w:val="single" w:sz="4" w:space="0" w:color="auto"/>
            </w:tcBorders>
            <w:shd w:val="clear" w:color="auto" w:fill="FFFFFF" w:themeFill="background1"/>
          </w:tcPr>
          <w:p w14:paraId="7073C450" w14:textId="4E08FF73" w:rsidR="00446B8D" w:rsidRPr="007E1933" w:rsidRDefault="00446B8D" w:rsidP="00446B8D">
            <w:pPr>
              <w:spacing w:after="0"/>
              <w:jc w:val="center"/>
            </w:pPr>
            <w:r>
              <w:t>1</w:t>
            </w:r>
          </w:p>
        </w:tc>
        <w:tc>
          <w:tcPr>
            <w:tcW w:w="4961" w:type="dxa"/>
            <w:tcBorders>
              <w:top w:val="nil"/>
              <w:left w:val="single" w:sz="4" w:space="0" w:color="auto"/>
              <w:bottom w:val="single" w:sz="4" w:space="0" w:color="auto"/>
            </w:tcBorders>
          </w:tcPr>
          <w:p w14:paraId="06795EEB" w14:textId="3C02104C" w:rsidR="00446B8D" w:rsidRPr="00AA09E8" w:rsidRDefault="00D0749A" w:rsidP="00446B8D">
            <w:pPr>
              <w:spacing w:after="0"/>
              <w:cnfStyle w:val="000000000000" w:firstRow="0" w:lastRow="0" w:firstColumn="0" w:lastColumn="0" w:oddVBand="0" w:evenVBand="0" w:oddHBand="0" w:evenHBand="0" w:firstRowFirstColumn="0" w:firstRowLastColumn="0" w:lastRowFirstColumn="0" w:lastRowLastColumn="0"/>
            </w:pPr>
            <w:r>
              <w:t>Yandhai Nepean Crossing</w:t>
            </w:r>
            <w:r w:rsidR="009F7E4E">
              <w:t>, Penrith</w:t>
            </w:r>
          </w:p>
        </w:tc>
        <w:tc>
          <w:tcPr>
            <w:tcW w:w="2693" w:type="dxa"/>
            <w:tcBorders>
              <w:top w:val="nil"/>
              <w:left w:val="single" w:sz="4" w:space="0" w:color="auto"/>
              <w:bottom w:val="single" w:sz="4" w:space="0" w:color="auto"/>
            </w:tcBorders>
          </w:tcPr>
          <w:p w14:paraId="734C1447" w14:textId="04CBC861"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r>
              <w:t>30–40 minutes</w:t>
            </w:r>
          </w:p>
        </w:tc>
      </w:tr>
      <w:tr w:rsidR="00446B8D" w:rsidRPr="00AA09E8" w14:paraId="1FFA90D6" w14:textId="48B2D8EF" w:rsidTr="00446B8D">
        <w:tc>
          <w:tcPr>
            <w:cnfStyle w:val="001000000000" w:firstRow="0" w:lastRow="0" w:firstColumn="1" w:lastColumn="0" w:oddVBand="0" w:evenVBand="0" w:oddHBand="0" w:evenHBand="0" w:firstRowFirstColumn="0" w:firstRowLastColumn="0" w:lastRowFirstColumn="0" w:lastRowLastColumn="0"/>
            <w:tcW w:w="2691" w:type="dxa"/>
            <w:tcBorders>
              <w:top w:val="single" w:sz="4" w:space="0" w:color="auto"/>
              <w:bottom w:val="single" w:sz="4" w:space="0" w:color="auto"/>
              <w:right w:val="single" w:sz="4" w:space="0" w:color="auto"/>
            </w:tcBorders>
            <w:shd w:val="clear" w:color="auto" w:fill="FFFFFF" w:themeFill="background1"/>
          </w:tcPr>
          <w:p w14:paraId="68A93605" w14:textId="4332B64E" w:rsidR="00446B8D" w:rsidRPr="007E1933" w:rsidRDefault="00446B8D" w:rsidP="00446B8D">
            <w:pPr>
              <w:spacing w:after="0"/>
              <w:jc w:val="center"/>
            </w:pPr>
            <w:r>
              <w:t>Travel 1–2</w:t>
            </w:r>
          </w:p>
        </w:tc>
        <w:tc>
          <w:tcPr>
            <w:tcW w:w="4961" w:type="dxa"/>
            <w:tcBorders>
              <w:top w:val="single" w:sz="4" w:space="0" w:color="auto"/>
              <w:left w:val="single" w:sz="4" w:space="0" w:color="auto"/>
              <w:bottom w:val="single" w:sz="4" w:space="0" w:color="auto"/>
            </w:tcBorders>
          </w:tcPr>
          <w:p w14:paraId="547ECFE6" w14:textId="2C8C20C8"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p>
        </w:tc>
        <w:tc>
          <w:tcPr>
            <w:tcW w:w="2693" w:type="dxa"/>
            <w:tcBorders>
              <w:top w:val="single" w:sz="4" w:space="0" w:color="auto"/>
              <w:left w:val="single" w:sz="4" w:space="0" w:color="auto"/>
              <w:bottom w:val="single" w:sz="4" w:space="0" w:color="auto"/>
            </w:tcBorders>
          </w:tcPr>
          <w:p w14:paraId="10392D75" w14:textId="658AA49C"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r>
              <w:t>10 minutes</w:t>
            </w:r>
          </w:p>
        </w:tc>
      </w:tr>
      <w:tr w:rsidR="00446B8D" w:rsidRPr="00AA09E8" w14:paraId="334EA51C" w14:textId="7C9192CE" w:rsidTr="00446B8D">
        <w:tc>
          <w:tcPr>
            <w:cnfStyle w:val="001000000000" w:firstRow="0" w:lastRow="0" w:firstColumn="1" w:lastColumn="0" w:oddVBand="0" w:evenVBand="0" w:oddHBand="0" w:evenHBand="0" w:firstRowFirstColumn="0" w:firstRowLastColumn="0" w:lastRowFirstColumn="0" w:lastRowLastColumn="0"/>
            <w:tcW w:w="2691" w:type="dxa"/>
            <w:tcBorders>
              <w:top w:val="single" w:sz="4" w:space="0" w:color="auto"/>
              <w:bottom w:val="single" w:sz="4" w:space="0" w:color="auto"/>
              <w:right w:val="single" w:sz="4" w:space="0" w:color="auto"/>
            </w:tcBorders>
            <w:shd w:val="clear" w:color="auto" w:fill="FFFFFF" w:themeFill="background1"/>
          </w:tcPr>
          <w:p w14:paraId="6A9312E5" w14:textId="1B7F7B2B" w:rsidR="00446B8D" w:rsidRPr="007E1933" w:rsidRDefault="00446B8D" w:rsidP="00446B8D">
            <w:pPr>
              <w:spacing w:after="0"/>
              <w:jc w:val="center"/>
            </w:pPr>
            <w:r>
              <w:t>2</w:t>
            </w:r>
          </w:p>
        </w:tc>
        <w:tc>
          <w:tcPr>
            <w:tcW w:w="4961" w:type="dxa"/>
            <w:tcBorders>
              <w:top w:val="single" w:sz="4" w:space="0" w:color="auto"/>
              <w:left w:val="single" w:sz="4" w:space="0" w:color="auto"/>
              <w:bottom w:val="single" w:sz="4" w:space="0" w:color="auto"/>
            </w:tcBorders>
          </w:tcPr>
          <w:p w14:paraId="5BE67621" w14:textId="5143AADA"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r>
              <w:t>Old Council Chambers</w:t>
            </w:r>
            <w:r w:rsidR="005347A2">
              <w:t>, Castlereagh</w:t>
            </w:r>
          </w:p>
        </w:tc>
        <w:tc>
          <w:tcPr>
            <w:tcW w:w="2693" w:type="dxa"/>
            <w:tcBorders>
              <w:top w:val="single" w:sz="4" w:space="0" w:color="auto"/>
              <w:left w:val="single" w:sz="4" w:space="0" w:color="auto"/>
              <w:bottom w:val="single" w:sz="4" w:space="0" w:color="auto"/>
            </w:tcBorders>
          </w:tcPr>
          <w:p w14:paraId="77B9D69A" w14:textId="604CD011"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r>
              <w:t>20 minutes</w:t>
            </w:r>
          </w:p>
        </w:tc>
      </w:tr>
      <w:tr w:rsidR="00446B8D" w:rsidRPr="00AA09E8" w14:paraId="6E414E9B" w14:textId="2F6AD632" w:rsidTr="00446B8D">
        <w:tc>
          <w:tcPr>
            <w:cnfStyle w:val="001000000000" w:firstRow="0" w:lastRow="0" w:firstColumn="1" w:lastColumn="0" w:oddVBand="0" w:evenVBand="0" w:oddHBand="0" w:evenHBand="0" w:firstRowFirstColumn="0" w:firstRowLastColumn="0" w:lastRowFirstColumn="0" w:lastRowLastColumn="0"/>
            <w:tcW w:w="2691" w:type="dxa"/>
            <w:tcBorders>
              <w:top w:val="single" w:sz="4" w:space="0" w:color="auto"/>
              <w:bottom w:val="single" w:sz="4" w:space="0" w:color="auto"/>
              <w:right w:val="single" w:sz="4" w:space="0" w:color="auto"/>
            </w:tcBorders>
            <w:shd w:val="clear" w:color="auto" w:fill="FFFFFF" w:themeFill="background1"/>
          </w:tcPr>
          <w:p w14:paraId="6B20E3D5" w14:textId="1F19D651" w:rsidR="00446B8D" w:rsidRPr="007E1933" w:rsidRDefault="00446B8D" w:rsidP="00446B8D">
            <w:pPr>
              <w:spacing w:after="0"/>
              <w:jc w:val="center"/>
            </w:pPr>
            <w:r>
              <w:t>Travel 2–3</w:t>
            </w:r>
          </w:p>
        </w:tc>
        <w:tc>
          <w:tcPr>
            <w:tcW w:w="4961" w:type="dxa"/>
            <w:tcBorders>
              <w:top w:val="single" w:sz="4" w:space="0" w:color="auto"/>
              <w:left w:val="single" w:sz="4" w:space="0" w:color="auto"/>
              <w:bottom w:val="single" w:sz="4" w:space="0" w:color="auto"/>
            </w:tcBorders>
          </w:tcPr>
          <w:p w14:paraId="679F886B" w14:textId="77777777"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p>
        </w:tc>
        <w:tc>
          <w:tcPr>
            <w:tcW w:w="2693" w:type="dxa"/>
            <w:tcBorders>
              <w:top w:val="single" w:sz="4" w:space="0" w:color="auto"/>
              <w:left w:val="single" w:sz="4" w:space="0" w:color="auto"/>
              <w:bottom w:val="single" w:sz="4" w:space="0" w:color="auto"/>
            </w:tcBorders>
          </w:tcPr>
          <w:p w14:paraId="30A80692" w14:textId="43102A69"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r>
              <w:t>10 minutes</w:t>
            </w:r>
          </w:p>
        </w:tc>
      </w:tr>
      <w:tr w:rsidR="00446B8D" w:rsidRPr="00AA09E8" w14:paraId="2DBFF7A1" w14:textId="77777777" w:rsidTr="00446B8D">
        <w:tc>
          <w:tcPr>
            <w:cnfStyle w:val="001000000000" w:firstRow="0" w:lastRow="0" w:firstColumn="1" w:lastColumn="0" w:oddVBand="0" w:evenVBand="0" w:oddHBand="0" w:evenHBand="0" w:firstRowFirstColumn="0" w:firstRowLastColumn="0" w:lastRowFirstColumn="0" w:lastRowLastColumn="0"/>
            <w:tcW w:w="2691" w:type="dxa"/>
            <w:tcBorders>
              <w:top w:val="single" w:sz="4" w:space="0" w:color="auto"/>
              <w:bottom w:val="single" w:sz="4" w:space="0" w:color="auto"/>
              <w:right w:val="single" w:sz="4" w:space="0" w:color="auto"/>
            </w:tcBorders>
            <w:shd w:val="clear" w:color="auto" w:fill="FFFFFF" w:themeFill="background1"/>
          </w:tcPr>
          <w:p w14:paraId="2B17C176" w14:textId="5CA2886F" w:rsidR="00446B8D" w:rsidRDefault="00446B8D" w:rsidP="00446B8D">
            <w:pPr>
              <w:spacing w:after="0"/>
              <w:jc w:val="center"/>
            </w:pPr>
            <w:r>
              <w:t>3</w:t>
            </w:r>
          </w:p>
        </w:tc>
        <w:tc>
          <w:tcPr>
            <w:tcW w:w="4961" w:type="dxa"/>
            <w:tcBorders>
              <w:top w:val="single" w:sz="4" w:space="0" w:color="auto"/>
              <w:left w:val="single" w:sz="4" w:space="0" w:color="auto"/>
              <w:bottom w:val="single" w:sz="4" w:space="0" w:color="auto"/>
            </w:tcBorders>
          </w:tcPr>
          <w:p w14:paraId="4965887C" w14:textId="1B91D66B"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r>
              <w:t>Yarramundi Reserve</w:t>
            </w:r>
          </w:p>
        </w:tc>
        <w:tc>
          <w:tcPr>
            <w:tcW w:w="2693" w:type="dxa"/>
            <w:tcBorders>
              <w:top w:val="single" w:sz="4" w:space="0" w:color="auto"/>
              <w:left w:val="single" w:sz="4" w:space="0" w:color="auto"/>
              <w:bottom w:val="single" w:sz="4" w:space="0" w:color="auto"/>
            </w:tcBorders>
          </w:tcPr>
          <w:p w14:paraId="5731D4DD" w14:textId="0CF7AB59"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r>
              <w:t>30–40 minutes</w:t>
            </w:r>
          </w:p>
        </w:tc>
      </w:tr>
      <w:tr w:rsidR="00446B8D" w:rsidRPr="00AA09E8" w14:paraId="71D134A4" w14:textId="77777777" w:rsidTr="00446B8D">
        <w:tc>
          <w:tcPr>
            <w:cnfStyle w:val="001000000000" w:firstRow="0" w:lastRow="0" w:firstColumn="1" w:lastColumn="0" w:oddVBand="0" w:evenVBand="0" w:oddHBand="0" w:evenHBand="0" w:firstRowFirstColumn="0" w:firstRowLastColumn="0" w:lastRowFirstColumn="0" w:lastRowLastColumn="0"/>
            <w:tcW w:w="2691" w:type="dxa"/>
            <w:tcBorders>
              <w:top w:val="single" w:sz="4" w:space="0" w:color="auto"/>
              <w:bottom w:val="single" w:sz="4" w:space="0" w:color="auto"/>
              <w:right w:val="single" w:sz="4" w:space="0" w:color="auto"/>
            </w:tcBorders>
            <w:shd w:val="clear" w:color="auto" w:fill="FFFFFF" w:themeFill="background1"/>
          </w:tcPr>
          <w:p w14:paraId="3ECF8AAF" w14:textId="11DCE418" w:rsidR="00446B8D" w:rsidRDefault="00446B8D" w:rsidP="00446B8D">
            <w:pPr>
              <w:spacing w:after="0"/>
              <w:jc w:val="center"/>
            </w:pPr>
            <w:r>
              <w:t>Travel 3–4</w:t>
            </w:r>
          </w:p>
        </w:tc>
        <w:tc>
          <w:tcPr>
            <w:tcW w:w="4961" w:type="dxa"/>
            <w:tcBorders>
              <w:top w:val="single" w:sz="4" w:space="0" w:color="auto"/>
              <w:left w:val="single" w:sz="4" w:space="0" w:color="auto"/>
              <w:bottom w:val="single" w:sz="4" w:space="0" w:color="auto"/>
            </w:tcBorders>
          </w:tcPr>
          <w:p w14:paraId="3B08303E" w14:textId="77777777"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p>
        </w:tc>
        <w:tc>
          <w:tcPr>
            <w:tcW w:w="2693" w:type="dxa"/>
            <w:tcBorders>
              <w:top w:val="single" w:sz="4" w:space="0" w:color="auto"/>
              <w:left w:val="single" w:sz="4" w:space="0" w:color="auto"/>
              <w:bottom w:val="single" w:sz="4" w:space="0" w:color="auto"/>
            </w:tcBorders>
          </w:tcPr>
          <w:p w14:paraId="442F9E1A" w14:textId="7DE59FA1"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r>
              <w:t>15 minutes</w:t>
            </w:r>
          </w:p>
        </w:tc>
      </w:tr>
      <w:tr w:rsidR="00446B8D" w:rsidRPr="00AA09E8" w14:paraId="6891ADC9" w14:textId="77777777" w:rsidTr="00446B8D">
        <w:tc>
          <w:tcPr>
            <w:cnfStyle w:val="001000000000" w:firstRow="0" w:lastRow="0" w:firstColumn="1" w:lastColumn="0" w:oddVBand="0" w:evenVBand="0" w:oddHBand="0" w:evenHBand="0" w:firstRowFirstColumn="0" w:firstRowLastColumn="0" w:lastRowFirstColumn="0" w:lastRowLastColumn="0"/>
            <w:tcW w:w="2691" w:type="dxa"/>
            <w:tcBorders>
              <w:top w:val="single" w:sz="4" w:space="0" w:color="auto"/>
              <w:bottom w:val="single" w:sz="4" w:space="0" w:color="auto"/>
              <w:right w:val="single" w:sz="4" w:space="0" w:color="auto"/>
            </w:tcBorders>
            <w:shd w:val="clear" w:color="auto" w:fill="FFFFFF" w:themeFill="background1"/>
          </w:tcPr>
          <w:p w14:paraId="14C715D6" w14:textId="62272417" w:rsidR="00446B8D" w:rsidRDefault="00446B8D" w:rsidP="00446B8D">
            <w:pPr>
              <w:spacing w:after="0"/>
              <w:jc w:val="center"/>
            </w:pPr>
            <w:r>
              <w:t>4</w:t>
            </w:r>
          </w:p>
        </w:tc>
        <w:tc>
          <w:tcPr>
            <w:tcW w:w="4961" w:type="dxa"/>
            <w:tcBorders>
              <w:top w:val="single" w:sz="4" w:space="0" w:color="auto"/>
              <w:left w:val="single" w:sz="4" w:space="0" w:color="auto"/>
              <w:bottom w:val="single" w:sz="4" w:space="0" w:color="auto"/>
            </w:tcBorders>
          </w:tcPr>
          <w:p w14:paraId="349D71E8" w14:textId="13793F57"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r>
              <w:t>Streeton Park lookout</w:t>
            </w:r>
            <w:r w:rsidR="00EF06BD">
              <w:t>, Freeman</w:t>
            </w:r>
            <w:r w:rsidR="005347A2">
              <w:t>s Reach</w:t>
            </w:r>
            <w:bookmarkStart w:id="0" w:name="_GoBack"/>
            <w:bookmarkEnd w:id="0"/>
          </w:p>
        </w:tc>
        <w:tc>
          <w:tcPr>
            <w:tcW w:w="2693" w:type="dxa"/>
            <w:tcBorders>
              <w:top w:val="single" w:sz="4" w:space="0" w:color="auto"/>
              <w:left w:val="single" w:sz="4" w:space="0" w:color="auto"/>
              <w:bottom w:val="single" w:sz="4" w:space="0" w:color="auto"/>
            </w:tcBorders>
          </w:tcPr>
          <w:p w14:paraId="1727AFD8" w14:textId="7010FBFB"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r>
              <w:t>30–40 minutes</w:t>
            </w:r>
          </w:p>
        </w:tc>
      </w:tr>
      <w:tr w:rsidR="00446B8D" w:rsidRPr="00AA09E8" w14:paraId="54445F82" w14:textId="77777777" w:rsidTr="00446B8D">
        <w:tc>
          <w:tcPr>
            <w:cnfStyle w:val="001000000000" w:firstRow="0" w:lastRow="0" w:firstColumn="1" w:lastColumn="0" w:oddVBand="0" w:evenVBand="0" w:oddHBand="0" w:evenHBand="0" w:firstRowFirstColumn="0" w:firstRowLastColumn="0" w:lastRowFirstColumn="0" w:lastRowLastColumn="0"/>
            <w:tcW w:w="2691" w:type="dxa"/>
            <w:tcBorders>
              <w:top w:val="single" w:sz="4" w:space="0" w:color="auto"/>
              <w:bottom w:val="single" w:sz="4" w:space="0" w:color="auto"/>
              <w:right w:val="single" w:sz="4" w:space="0" w:color="auto"/>
            </w:tcBorders>
            <w:shd w:val="clear" w:color="auto" w:fill="FFFFFF" w:themeFill="background1"/>
          </w:tcPr>
          <w:p w14:paraId="282574B5" w14:textId="664D00C9" w:rsidR="00446B8D" w:rsidRDefault="00446B8D" w:rsidP="00446B8D">
            <w:pPr>
              <w:spacing w:after="0"/>
              <w:jc w:val="center"/>
            </w:pPr>
            <w:r>
              <w:t>Travel 4–5</w:t>
            </w:r>
          </w:p>
        </w:tc>
        <w:tc>
          <w:tcPr>
            <w:tcW w:w="4961" w:type="dxa"/>
            <w:tcBorders>
              <w:top w:val="single" w:sz="4" w:space="0" w:color="auto"/>
              <w:left w:val="single" w:sz="4" w:space="0" w:color="auto"/>
              <w:bottom w:val="single" w:sz="4" w:space="0" w:color="auto"/>
            </w:tcBorders>
          </w:tcPr>
          <w:p w14:paraId="3FFB126E" w14:textId="77777777"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p>
        </w:tc>
        <w:tc>
          <w:tcPr>
            <w:tcW w:w="2693" w:type="dxa"/>
            <w:tcBorders>
              <w:top w:val="single" w:sz="4" w:space="0" w:color="auto"/>
              <w:left w:val="single" w:sz="4" w:space="0" w:color="auto"/>
              <w:bottom w:val="single" w:sz="4" w:space="0" w:color="auto"/>
            </w:tcBorders>
          </w:tcPr>
          <w:p w14:paraId="1DFED52A" w14:textId="5D6765EE"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r>
              <w:t>10 minutes</w:t>
            </w:r>
          </w:p>
        </w:tc>
      </w:tr>
      <w:tr w:rsidR="00446B8D" w:rsidRPr="00AA09E8" w14:paraId="75E8050E" w14:textId="77777777" w:rsidTr="00446B8D">
        <w:tc>
          <w:tcPr>
            <w:cnfStyle w:val="001000000000" w:firstRow="0" w:lastRow="0" w:firstColumn="1" w:lastColumn="0" w:oddVBand="0" w:evenVBand="0" w:oddHBand="0" w:evenHBand="0" w:firstRowFirstColumn="0" w:firstRowLastColumn="0" w:lastRowFirstColumn="0" w:lastRowLastColumn="0"/>
            <w:tcW w:w="2691" w:type="dxa"/>
            <w:tcBorders>
              <w:top w:val="single" w:sz="4" w:space="0" w:color="auto"/>
              <w:bottom w:val="single" w:sz="4" w:space="0" w:color="auto"/>
              <w:right w:val="single" w:sz="4" w:space="0" w:color="auto"/>
            </w:tcBorders>
            <w:shd w:val="clear" w:color="auto" w:fill="FFFFFF" w:themeFill="background1"/>
          </w:tcPr>
          <w:p w14:paraId="50489513" w14:textId="43D52830" w:rsidR="00446B8D" w:rsidRDefault="00446B8D" w:rsidP="00446B8D">
            <w:pPr>
              <w:spacing w:after="0"/>
              <w:jc w:val="center"/>
            </w:pPr>
            <w:r>
              <w:t>5</w:t>
            </w:r>
          </w:p>
        </w:tc>
        <w:tc>
          <w:tcPr>
            <w:tcW w:w="4961" w:type="dxa"/>
            <w:tcBorders>
              <w:top w:val="single" w:sz="4" w:space="0" w:color="auto"/>
              <w:left w:val="single" w:sz="4" w:space="0" w:color="auto"/>
              <w:bottom w:val="single" w:sz="4" w:space="0" w:color="auto"/>
            </w:tcBorders>
          </w:tcPr>
          <w:p w14:paraId="0B8BDD56" w14:textId="24C35FAE"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r>
              <w:t>Thompson Square and Howe Park</w:t>
            </w:r>
            <w:r w:rsidR="009F7E4E">
              <w:t>, Windsor</w:t>
            </w:r>
          </w:p>
        </w:tc>
        <w:tc>
          <w:tcPr>
            <w:tcW w:w="2693" w:type="dxa"/>
            <w:tcBorders>
              <w:top w:val="single" w:sz="4" w:space="0" w:color="auto"/>
              <w:left w:val="single" w:sz="4" w:space="0" w:color="auto"/>
              <w:bottom w:val="single" w:sz="4" w:space="0" w:color="auto"/>
            </w:tcBorders>
          </w:tcPr>
          <w:p w14:paraId="0FB6E125" w14:textId="21138FF4" w:rsidR="00446B8D" w:rsidRPr="00AA09E8" w:rsidRDefault="00446B8D" w:rsidP="00446B8D">
            <w:pPr>
              <w:spacing w:after="0"/>
              <w:cnfStyle w:val="000000000000" w:firstRow="0" w:lastRow="0" w:firstColumn="0" w:lastColumn="0" w:oddVBand="0" w:evenVBand="0" w:oddHBand="0" w:evenHBand="0" w:firstRowFirstColumn="0" w:firstRowLastColumn="0" w:lastRowFirstColumn="0" w:lastRowLastColumn="0"/>
            </w:pPr>
            <w:r>
              <w:t>30–40 minutes</w:t>
            </w:r>
          </w:p>
        </w:tc>
      </w:tr>
    </w:tbl>
    <w:p w14:paraId="5A717310" w14:textId="3589073B" w:rsidR="00CE436E" w:rsidRDefault="00CE436E" w:rsidP="00446B8D"/>
    <w:p w14:paraId="64E7245E" w14:textId="5C196911" w:rsidR="00F06B37" w:rsidRDefault="00CE436E">
      <w:pPr>
        <w:spacing w:after="0"/>
      </w:pPr>
      <w:r>
        <w:br w:type="page"/>
      </w:r>
      <w:r w:rsidR="005475CA">
        <w:rPr>
          <w:noProof/>
          <w:lang w:val="en-US" w:eastAsia="en-US"/>
        </w:rPr>
        <w:lastRenderedPageBreak/>
        <mc:AlternateContent>
          <mc:Choice Requires="wps">
            <w:drawing>
              <wp:anchor distT="0" distB="0" distL="114300" distR="114300" simplePos="0" relativeHeight="251674624" behindDoc="0" locked="0" layoutInCell="1" allowOverlap="1" wp14:anchorId="55E0865E" wp14:editId="0295184E">
                <wp:simplePos x="0" y="0"/>
                <wp:positionH relativeFrom="column">
                  <wp:posOffset>0</wp:posOffset>
                </wp:positionH>
                <wp:positionV relativeFrom="paragraph">
                  <wp:posOffset>1204595</wp:posOffset>
                </wp:positionV>
                <wp:extent cx="2606040" cy="762000"/>
                <wp:effectExtent l="0" t="0" r="3810" b="0"/>
                <wp:wrapNone/>
                <wp:docPr id="13" name="Text Box 13"/>
                <wp:cNvGraphicFramePr/>
                <a:graphic xmlns:a="http://schemas.openxmlformats.org/drawingml/2006/main">
                  <a:graphicData uri="http://schemas.microsoft.com/office/word/2010/wordprocessingShape">
                    <wps:wsp>
                      <wps:cNvSpPr txBox="1"/>
                      <wps:spPr>
                        <a:xfrm>
                          <a:off x="0" y="0"/>
                          <a:ext cx="2606040" cy="762000"/>
                        </a:xfrm>
                        <a:prstGeom prst="rect">
                          <a:avLst/>
                        </a:prstGeom>
                        <a:solidFill>
                          <a:schemeClr val="lt1"/>
                        </a:solidFill>
                        <a:ln w="6350">
                          <a:noFill/>
                        </a:ln>
                      </wps:spPr>
                      <wps:txbx>
                        <w:txbxContent>
                          <w:p w14:paraId="3F8FF088" w14:textId="77777777" w:rsidR="005475CA" w:rsidRPr="005475CA" w:rsidRDefault="005475CA" w:rsidP="005475CA">
                            <w:pPr>
                              <w:spacing w:after="0" w:line="240" w:lineRule="auto"/>
                              <w:rPr>
                                <w:b/>
                                <w:sz w:val="22"/>
                                <w:szCs w:val="22"/>
                              </w:rPr>
                            </w:pPr>
                            <w:r w:rsidRPr="005475CA">
                              <w:rPr>
                                <w:b/>
                                <w:sz w:val="22"/>
                                <w:szCs w:val="22"/>
                              </w:rPr>
                              <w:t xml:space="preserve">3. Yarramundi Bridge and reserve. </w:t>
                            </w:r>
                          </w:p>
                          <w:p w14:paraId="4DAEC542" w14:textId="340BB0F2" w:rsidR="005475CA" w:rsidRPr="005475CA" w:rsidRDefault="005475CA" w:rsidP="005475CA">
                            <w:pPr>
                              <w:numPr>
                                <w:ilvl w:val="0"/>
                                <w:numId w:val="15"/>
                              </w:numPr>
                              <w:spacing w:after="0" w:line="240" w:lineRule="auto"/>
                              <w:rPr>
                                <w:rFonts w:ascii="Gotham Narrow Book" w:hAnsi="Gotham Narrow Book"/>
                                <w:sz w:val="22"/>
                                <w:szCs w:val="22"/>
                              </w:rPr>
                            </w:pPr>
                            <w:r w:rsidRPr="005475CA">
                              <w:rPr>
                                <w:rFonts w:ascii="Gotham Narrow Book" w:hAnsi="Gotham Narrow Book"/>
                                <w:sz w:val="22"/>
                                <w:szCs w:val="22"/>
                              </w:rPr>
                              <w:t>View down on the river level.</w:t>
                            </w:r>
                          </w:p>
                          <w:p w14:paraId="03542B25" w14:textId="5BF269B2" w:rsidR="005475CA" w:rsidRPr="005475CA" w:rsidRDefault="005475CA" w:rsidP="005475CA">
                            <w:pPr>
                              <w:numPr>
                                <w:ilvl w:val="0"/>
                                <w:numId w:val="15"/>
                              </w:numPr>
                              <w:spacing w:after="0" w:line="240" w:lineRule="auto"/>
                              <w:rPr>
                                <w:sz w:val="22"/>
                                <w:szCs w:val="22"/>
                              </w:rPr>
                            </w:pPr>
                            <w:r w:rsidRPr="005475CA">
                              <w:rPr>
                                <w:rFonts w:ascii="Gotham Narrow Book" w:hAnsi="Gotham Narrow Book"/>
                                <w:sz w:val="22"/>
                                <w:szCs w:val="22"/>
                              </w:rPr>
                              <w:t>Impacts on evacuation routes and</w:t>
                            </w:r>
                            <w:r w:rsidRPr="005475CA">
                              <w:rPr>
                                <w:sz w:val="22"/>
                                <w:szCs w:val="22"/>
                              </w:rPr>
                              <w:t xml:space="preserve"> road bridge closures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type w14:anchorId="55E0865E" id="_x0000_t202" coordsize="21600,21600" o:spt="202" path="m,l,21600r21600,l21600,xe">
                <v:stroke joinstyle="miter"/>
                <v:path gradientshapeok="t" o:connecttype="rect"/>
              </v:shapetype>
              <v:shape id="Text Box 13" o:spid="_x0000_s1026" type="#_x0000_t202" style="position:absolute;margin-left:0;margin-top:94.85pt;width:205.2pt;height:6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PCQQIAAHsEAAAOAAAAZHJzL2Uyb0RvYy54bWysVN9v2jAQfp+0/8Hy+0igLe1QQ8WomCah&#10;thKd+mwcp0RyfJ5tSNhfv88OUNbtadqLc74734/vu8vtXddotlPO12QKPhzknCkjqazNa8G/Py8+&#10;3XDmgzCl0GRUwffK87vpxw+3rZ2oEW1Il8oxBDF+0tqCb0KwkyzzcqMa4QdklYGxIteIgKt7zUon&#10;WkRvdDbK83HWkiutI6m8h/a+N/Jpil9VSobHqvIqMF1w1BbS6dK5jmc2vRWTVyfsppaHMsQ/VNGI&#10;2iDpKdS9CIJtXf1HqKaWjjxVYSCpyaiqaqlSD+hmmL/rZrURVqVeAI63J5j8/wsrH3ZPjtUluLvg&#10;zIgGHD2rLrAv1DGogE9r/QRuKwvH0EEP36PeQxnb7irXxC8aYrAD6f0J3RhNQjka5+P8EiYJ2/UY&#10;7CX4s7fX1vnwVVHDolBwB/YSqGK39AGVwPXoEpN50nW5qLVOlzgxaq4d2wlwrUOqES9+89KGtQUf&#10;X1zlKbCh+LyPrA0SxF77nqIUunV3AGBN5R79O+onyFu5qFHkUvjwJBxGBn1hDcIjjkoTktBB4mxD&#10;7uff9NEfTMLKWYsRLLj/sRVOcaa/GXD8eXgZ4Qrpcnl1PcLFnVvW5xazbeaEzodYOCuTGP2DPoqV&#10;o+YF2zKLWWESRiJ3wcNRnId+MbBtUs1myQlTakVYmpWVMXREOlLw3L0IZw88BTD8QMdhFZN3dPW+&#10;8aWh2TZQVScuI8A9qgfcMeGJ4sM2xhU6vyevt3/G9BcAAAD//wMAUEsDBBQABgAIAAAAIQBaVReJ&#10;3wAAAAgBAAAPAAAAZHJzL2Rvd25yZXYueG1sTI/BTsMwEETvSPyDtUhcUGuXFFpCnAohoBI3mgLi&#10;5sZLEhGvo9hNwt+znOC4M6PZN9lmcq0YsA+NJw2LuQKBVHrbUKVhXzzO1iBCNGRN6wk1fGOATX56&#10;kpnU+pFecNjFSnAJhdRoqGPsUilDWaMzYe47JPY+fe9M5LOvpO3NyOWulZdKXUtnGuIPtenwvsby&#10;a3d0Gj4uqvfnMD29jslV0j1sh2L1Zgutz8+mu1sQEaf4F4ZffEaHnJkO/kg2iFYDD4msrm9WINhe&#10;LtQSxEFDoliReSb/D8h/AAAA//8DAFBLAQItABQABgAIAAAAIQC2gziS/gAAAOEBAAATAAAAAAAA&#10;AAAAAAAAAAAAAABbQ29udGVudF9UeXBlc10ueG1sUEsBAi0AFAAGAAgAAAAhADj9If/WAAAAlAEA&#10;AAsAAAAAAAAAAAAAAAAALwEAAF9yZWxzLy5yZWxzUEsBAi0AFAAGAAgAAAAhAIJ/48JBAgAAewQA&#10;AA4AAAAAAAAAAAAAAAAALgIAAGRycy9lMm9Eb2MueG1sUEsBAi0AFAAGAAgAAAAhAFpVF4nfAAAA&#10;CAEAAA8AAAAAAAAAAAAAAAAAmwQAAGRycy9kb3ducmV2LnhtbFBLBQYAAAAABAAEAPMAAACnBQAA&#10;AAA=&#10;" fillcolor="white [3201]" stroked="f" strokeweight=".5pt">
                <v:textbox>
                  <w:txbxContent>
                    <w:p w14:paraId="3F8FF088" w14:textId="77777777" w:rsidR="005475CA" w:rsidRPr="005475CA" w:rsidRDefault="005475CA" w:rsidP="005475CA">
                      <w:pPr>
                        <w:spacing w:after="0" w:line="240" w:lineRule="auto"/>
                        <w:rPr>
                          <w:b/>
                          <w:sz w:val="22"/>
                          <w:szCs w:val="22"/>
                        </w:rPr>
                      </w:pPr>
                      <w:r w:rsidRPr="005475CA">
                        <w:rPr>
                          <w:b/>
                          <w:sz w:val="22"/>
                          <w:szCs w:val="22"/>
                        </w:rPr>
                        <w:t xml:space="preserve">3. Yarramundi Bridge and reserve. </w:t>
                      </w:r>
                    </w:p>
                    <w:p w14:paraId="4DAEC542" w14:textId="340BB0F2" w:rsidR="005475CA" w:rsidRPr="005475CA" w:rsidRDefault="005475CA" w:rsidP="005475CA">
                      <w:pPr>
                        <w:numPr>
                          <w:ilvl w:val="0"/>
                          <w:numId w:val="15"/>
                        </w:numPr>
                        <w:spacing w:after="0" w:line="240" w:lineRule="auto"/>
                        <w:rPr>
                          <w:rFonts w:ascii="Gotham Narrow Book" w:hAnsi="Gotham Narrow Book"/>
                          <w:sz w:val="22"/>
                          <w:szCs w:val="22"/>
                        </w:rPr>
                      </w:pPr>
                      <w:r w:rsidRPr="005475CA">
                        <w:rPr>
                          <w:rFonts w:ascii="Gotham Narrow Book" w:hAnsi="Gotham Narrow Book"/>
                          <w:sz w:val="22"/>
                          <w:szCs w:val="22"/>
                        </w:rPr>
                        <w:t>View down on the r</w:t>
                      </w:r>
                      <w:bookmarkStart w:id="1" w:name="_GoBack"/>
                      <w:r w:rsidRPr="005475CA">
                        <w:rPr>
                          <w:rFonts w:ascii="Gotham Narrow Book" w:hAnsi="Gotham Narrow Book"/>
                          <w:sz w:val="22"/>
                          <w:szCs w:val="22"/>
                        </w:rPr>
                        <w:t>iver level.</w:t>
                      </w:r>
                    </w:p>
                    <w:p w14:paraId="03542B25" w14:textId="5BF269B2" w:rsidR="005475CA" w:rsidRPr="005475CA" w:rsidRDefault="005475CA" w:rsidP="005475CA">
                      <w:pPr>
                        <w:numPr>
                          <w:ilvl w:val="0"/>
                          <w:numId w:val="15"/>
                        </w:numPr>
                        <w:spacing w:after="0" w:line="240" w:lineRule="auto"/>
                        <w:rPr>
                          <w:sz w:val="22"/>
                          <w:szCs w:val="22"/>
                        </w:rPr>
                      </w:pPr>
                      <w:r w:rsidRPr="005475CA">
                        <w:rPr>
                          <w:rFonts w:ascii="Gotham Narrow Book" w:hAnsi="Gotham Narrow Book"/>
                          <w:sz w:val="22"/>
                          <w:szCs w:val="22"/>
                        </w:rPr>
                        <w:t>Impacts on evacuation routes and</w:t>
                      </w:r>
                      <w:r w:rsidRPr="005475CA">
                        <w:rPr>
                          <w:sz w:val="22"/>
                          <w:szCs w:val="22"/>
                        </w:rPr>
                        <w:t xml:space="preserve"> road bridge closures</w:t>
                      </w:r>
                      <w:bookmarkEnd w:id="1"/>
                    </w:p>
                  </w:txbxContent>
                </v:textbox>
              </v:shape>
            </w:pict>
          </mc:Fallback>
        </mc:AlternateContent>
      </w:r>
      <w:r w:rsidR="00685691">
        <w:rPr>
          <w:noProof/>
          <w:lang w:val="en-US" w:eastAsia="en-US"/>
        </w:rPr>
        <mc:AlternateContent>
          <mc:Choice Requires="wps">
            <w:drawing>
              <wp:anchor distT="0" distB="0" distL="114300" distR="114300" simplePos="0" relativeHeight="251659264" behindDoc="0" locked="0" layoutInCell="1" allowOverlap="1" wp14:anchorId="6F8D966B" wp14:editId="44D25243">
                <wp:simplePos x="0" y="0"/>
                <wp:positionH relativeFrom="column">
                  <wp:posOffset>2522220</wp:posOffset>
                </wp:positionH>
                <wp:positionV relativeFrom="paragraph">
                  <wp:posOffset>6005195</wp:posOffset>
                </wp:positionV>
                <wp:extent cx="2453640" cy="396240"/>
                <wp:effectExtent l="0" t="0" r="3810" b="3810"/>
                <wp:wrapNone/>
                <wp:docPr id="2" name="Text Box 2"/>
                <wp:cNvGraphicFramePr/>
                <a:graphic xmlns:a="http://schemas.openxmlformats.org/drawingml/2006/main">
                  <a:graphicData uri="http://schemas.microsoft.com/office/word/2010/wordprocessingShape">
                    <wps:wsp>
                      <wps:cNvSpPr txBox="1"/>
                      <wps:spPr>
                        <a:xfrm>
                          <a:off x="0" y="0"/>
                          <a:ext cx="2453640" cy="396240"/>
                        </a:xfrm>
                        <a:prstGeom prst="rect">
                          <a:avLst/>
                        </a:prstGeom>
                        <a:solidFill>
                          <a:schemeClr val="lt1"/>
                        </a:solidFill>
                        <a:ln w="6350">
                          <a:noFill/>
                        </a:ln>
                      </wps:spPr>
                      <wps:txbx>
                        <w:txbxContent>
                          <w:p w14:paraId="57032ECC" w14:textId="6DF3C8D7" w:rsidR="00685691" w:rsidRPr="00D0749A" w:rsidRDefault="00D0749A">
                            <w:pPr>
                              <w:rPr>
                                <w:b/>
                                <w:sz w:val="22"/>
                                <w:szCs w:val="22"/>
                              </w:rPr>
                            </w:pPr>
                            <w:r w:rsidRPr="00D0749A">
                              <w:rPr>
                                <w:b/>
                                <w:sz w:val="22"/>
                                <w:szCs w:val="22"/>
                              </w:rPr>
                              <w:t xml:space="preserve">1. </w:t>
                            </w:r>
                            <w:r w:rsidR="00685691" w:rsidRPr="00D0749A">
                              <w:rPr>
                                <w:b/>
                                <w:sz w:val="22"/>
                                <w:szCs w:val="22"/>
                              </w:rPr>
                              <w:t>Yandhai Nepean Crossing</w:t>
                            </w:r>
                          </w:p>
                          <w:p w14:paraId="50D5AC9F" w14:textId="0750B737" w:rsidR="00685691" w:rsidRDefault="006856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6F8D966B" id="Text Box 2" o:spid="_x0000_s1027" type="#_x0000_t202" style="position:absolute;margin-left:198.6pt;margin-top:472.85pt;width:193.2pt;height:3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v47QgIAAIAEAAAOAAAAZHJzL2Uyb0RvYy54bWysVE2P2jAQvVfqf7B8L4Hw0V1EWFFWVJXQ&#10;7kpQ7dk4NrHkeFzbkNBf37EDLN32VPVixjOT55n3Zpg9tLUmR+G8AlPQQa9PiTAcSmX2Bf2+XX26&#10;o8QHZkqmwYiCnoSnD/OPH2aNnYocKtClcARBjJ82tqBVCHaaZZ5Xoma+B1YYDEpwNQt4dfusdKxB&#10;9Fpneb8/yRpwpXXAhffofeyCdJ7wpRQ8PEvpRSC6oFhbSKdL5y6e2XzGpnvHbKX4uQz2D1XUTBl8&#10;9Ar1yAIjB6f+gKoVd+BBhh6HOgMpFRepB+xm0H/XzaZiVqRekBxvrzT5/wfLn44vjqiyoDklhtUo&#10;0Va0gXyBluSRncb6KSZtLKaFFt2o8sXv0RmbbqWr4y+2QzCOPJ+u3EYwjs58NB5ORhjiGBveT3K0&#10;ET57+9o6H74KqEk0CupQu0QpO6596FIvKfExD1qVK6V1usR5EUvtyJGh0jqkGhH8tyxtSFPQyXDc&#10;T8AG4ucdsjZYS+y16ylaod21iZlrvzsoT0iDg26MvOUrhbWumQ8vzOHcYHu4C+EZD6kB34KzRUkF&#10;7uff/DEf5cQoJQ3OYUH9jwNzghL9zaDQ94NRZC2ky2j8OceLu43sbiPmUC8BCRjg1lmezJgf9MWU&#10;DupXXJlFfBVDzHB8u6DhYi5Dtx24clwsFikJR9WysDYbyyN0JDwqsW1fmbNnuQIK/QSXiWXTd6p1&#10;ufFLA4tDAKmSpJHnjtUz/TjmaSjOKxn36Paest7+OOa/AAAA//8DAFBLAwQUAAYACAAAACEAQRvH&#10;6eMAAAAMAQAADwAAAGRycy9kb3ducmV2LnhtbEyPy07DMBBF90j8gzVIbBB12tAmDXEqhHhI7Gh4&#10;iJ0bD0lEPI5iNwl/z7CC5ege3Xsm3822EyMOvnWkYLmIQCBVzrRUK3gp7y9TED5oMrpzhAq+0cOu&#10;OD3JdWbcRM847kMtuIR8phU0IfSZlL5q0Gq/cD0SZ59usDrwOdTSDHrictvJVRRtpNUt8UKje7xt&#10;sPraH62Cj4v6/cnPD69TvI77u8exTN5MqdT52XxzDSLgHP5g+NVndSjY6eCOZLzoFMTbZMWogu3V&#10;OgHBRJLGGxAHRqMoXYIscvn/ieIHAAD//wMAUEsBAi0AFAAGAAgAAAAhALaDOJL+AAAA4QEAABMA&#10;AAAAAAAAAAAAAAAAAAAAAFtDb250ZW50X1R5cGVzXS54bWxQSwECLQAUAAYACAAAACEAOP0h/9YA&#10;AACUAQAACwAAAAAAAAAAAAAAAAAvAQAAX3JlbHMvLnJlbHNQSwECLQAUAAYACAAAACEA9Gr+O0IC&#10;AACABAAADgAAAAAAAAAAAAAAAAAuAgAAZHJzL2Uyb0RvYy54bWxQSwECLQAUAAYACAAAACEAQRvH&#10;6eMAAAAMAQAADwAAAAAAAAAAAAAAAACcBAAAZHJzL2Rvd25yZXYueG1sUEsFBgAAAAAEAAQA8wAA&#10;AKwFAAAAAA==&#10;" fillcolor="white [3201]" stroked="f" strokeweight=".5pt">
                <v:textbox>
                  <w:txbxContent>
                    <w:p w14:paraId="57032ECC" w14:textId="6DF3C8D7" w:rsidR="00685691" w:rsidRPr="00D0749A" w:rsidRDefault="00D0749A">
                      <w:pPr>
                        <w:rPr>
                          <w:b/>
                          <w:sz w:val="22"/>
                          <w:szCs w:val="22"/>
                        </w:rPr>
                      </w:pPr>
                      <w:r w:rsidRPr="00D0749A">
                        <w:rPr>
                          <w:b/>
                          <w:sz w:val="22"/>
                          <w:szCs w:val="22"/>
                        </w:rPr>
                        <w:t xml:space="preserve">1. </w:t>
                      </w:r>
                      <w:r w:rsidR="00685691" w:rsidRPr="00D0749A">
                        <w:rPr>
                          <w:b/>
                          <w:sz w:val="22"/>
                          <w:szCs w:val="22"/>
                        </w:rPr>
                        <w:t>Yandhai Nepean Crossing</w:t>
                      </w:r>
                    </w:p>
                    <w:p w14:paraId="50D5AC9F" w14:textId="0750B737" w:rsidR="00685691" w:rsidRDefault="00685691"/>
                  </w:txbxContent>
                </v:textbox>
              </v:shape>
            </w:pict>
          </mc:Fallback>
        </mc:AlternateContent>
      </w:r>
      <w:r w:rsidR="00F06B37" w:rsidRPr="00F06B37">
        <w:rPr>
          <w:noProof/>
          <w:lang w:val="en-US" w:eastAsia="en-US"/>
        </w:rPr>
        <w:drawing>
          <wp:inline distT="0" distB="0" distL="0" distR="0" wp14:anchorId="72A8EC42" wp14:editId="55D57702">
            <wp:extent cx="6653403" cy="74910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2317" t="740" r="1449" b="933"/>
                    <a:stretch/>
                  </pic:blipFill>
                  <pic:spPr bwMode="auto">
                    <a:xfrm>
                      <a:off x="0" y="0"/>
                      <a:ext cx="6653403" cy="7491095"/>
                    </a:xfrm>
                    <a:prstGeom prst="rect">
                      <a:avLst/>
                    </a:prstGeom>
                    <a:extLst>
                      <a:ext uri="{53640926-AAD7-44D8-BBD7-CCE9431645EC}">
                        <a14:shadowObscured xmlns:a14="http://schemas.microsoft.com/office/drawing/2010/main"/>
                      </a:ext>
                    </a:extLst>
                  </pic:spPr>
                </pic:pic>
              </a:graphicData>
            </a:graphic>
          </wp:inline>
        </w:drawing>
      </w:r>
    </w:p>
    <w:p w14:paraId="764F617A" w14:textId="20A149A1" w:rsidR="00F06B37" w:rsidRDefault="00EC2BBA">
      <w:pPr>
        <w:spacing w:after="0"/>
      </w:pPr>
      <w:r>
        <w:rPr>
          <w:i/>
          <w:iCs/>
        </w:rPr>
        <w:t>Google Maps,2019</w:t>
      </w:r>
      <w:r w:rsidR="00F06B37">
        <w:br w:type="page"/>
      </w:r>
    </w:p>
    <w:p w14:paraId="5AA02B78" w14:textId="11DFA5E1" w:rsidR="00F06B37" w:rsidRDefault="00F06B37" w:rsidP="0070776E">
      <w:pPr>
        <w:pStyle w:val="Heading2"/>
      </w:pPr>
      <w:r>
        <w:t>Site 1</w:t>
      </w:r>
      <w:r w:rsidR="005347A2">
        <w:t>:</w:t>
      </w:r>
      <w:r>
        <w:t xml:space="preserve"> </w:t>
      </w:r>
      <w:r w:rsidR="00D0749A">
        <w:t xml:space="preserve">Yandhai Nepean Crossing </w:t>
      </w:r>
      <w:r w:rsidR="005347A2">
        <w:t>and</w:t>
      </w:r>
      <w:r w:rsidR="00D0749A">
        <w:t xml:space="preserve"> </w:t>
      </w:r>
      <w:r>
        <w:t>Victoria Bridge</w:t>
      </w:r>
    </w:p>
    <w:p w14:paraId="5054C49B" w14:textId="0A3962C9" w:rsidR="00F06B37" w:rsidRDefault="00F06B37" w:rsidP="00F06B37">
      <w:r>
        <w:t xml:space="preserve">Arrive via Mulgoa Rd exit from M4 freeway, turn into Great Western Highway towards mountains and take first left </w:t>
      </w:r>
      <w:r w:rsidR="005347A2">
        <w:t xml:space="preserve">into Ladbury Avenue </w:t>
      </w:r>
      <w:r>
        <w:t>then</w:t>
      </w:r>
      <w:r w:rsidR="005347A2">
        <w:t xml:space="preserve"> right into</w:t>
      </w:r>
      <w:r>
        <w:t xml:space="preserve"> Memorial Ave to </w:t>
      </w:r>
      <w:r w:rsidR="005347A2">
        <w:t xml:space="preserve">the </w:t>
      </w:r>
      <w:r>
        <w:t xml:space="preserve">orange bridge where bus can be parked. </w:t>
      </w:r>
    </w:p>
    <w:p w14:paraId="786D638F" w14:textId="63DF45B4" w:rsidR="00F06B37" w:rsidRDefault="00F06B37" w:rsidP="00F06B37">
      <w:r>
        <w:t xml:space="preserve">Walk across the </w:t>
      </w:r>
      <w:r w:rsidR="00D0749A">
        <w:t>Yandhai Nepean Crossing</w:t>
      </w:r>
      <w:r>
        <w:t xml:space="preserve"> to the centre. View upriver </w:t>
      </w:r>
      <w:r w:rsidR="005347A2">
        <w:t xml:space="preserve">(south) </w:t>
      </w:r>
      <w:r>
        <w:t>to Nepean Gorge and M4</w:t>
      </w:r>
      <w:r w:rsidR="00B9433A">
        <w:t xml:space="preserve"> </w:t>
      </w:r>
      <w:r w:rsidR="00B06B63">
        <w:t xml:space="preserve">Motorway </w:t>
      </w:r>
      <w:r>
        <w:t xml:space="preserve">Bridge. </w:t>
      </w:r>
      <w:r w:rsidR="005347A2">
        <w:t>The s</w:t>
      </w:r>
      <w:r>
        <w:t>ize of 1867 flood height can be compared against Victoria Bridge</w:t>
      </w:r>
      <w:r w:rsidR="00B9433A">
        <w:t xml:space="preserve"> </w:t>
      </w:r>
      <w:r w:rsidR="005347A2">
        <w:t xml:space="preserve">to </w:t>
      </w:r>
      <w:r>
        <w:t>the north. Students estimate</w:t>
      </w:r>
      <w:r w:rsidR="005347A2">
        <w:t xml:space="preserve"> the</w:t>
      </w:r>
      <w:r>
        <w:t xml:space="preserve"> height of </w:t>
      </w:r>
      <w:r w:rsidR="005347A2">
        <w:t xml:space="preserve">the </w:t>
      </w:r>
      <w:r>
        <w:t>bridge.</w:t>
      </w:r>
    </w:p>
    <w:p w14:paraId="23684EFB" w14:textId="5FD68DFE" w:rsidR="00CE436E" w:rsidRDefault="00F06B37" w:rsidP="00F06B37">
      <w:r>
        <w:t>Students complete clo</w:t>
      </w:r>
      <w:r w:rsidR="005347A2">
        <w:t>z</w:t>
      </w:r>
      <w:r>
        <w:t xml:space="preserve">e passage with teacher/guide </w:t>
      </w:r>
      <w:r w:rsidR="005347A2">
        <w:t>assisting with</w:t>
      </w:r>
      <w:r>
        <w:t xml:space="preserve"> necessary information.</w:t>
      </w:r>
    </w:p>
    <w:p w14:paraId="7DAB5F1B" w14:textId="45122C1B" w:rsidR="00B9433A" w:rsidRDefault="006977D5" w:rsidP="00F06B37">
      <w:r w:rsidRPr="00B9433A">
        <w:rPr>
          <w:noProof/>
          <w:lang w:val="en-US" w:eastAsia="en-US"/>
        </w:rPr>
        <w:drawing>
          <wp:anchor distT="0" distB="0" distL="114300" distR="114300" simplePos="0" relativeHeight="251668480" behindDoc="1" locked="0" layoutInCell="1" allowOverlap="1" wp14:anchorId="662406C6" wp14:editId="4B951FA0">
            <wp:simplePos x="0" y="0"/>
            <wp:positionH relativeFrom="margin">
              <wp:align>left</wp:align>
            </wp:positionH>
            <wp:positionV relativeFrom="paragraph">
              <wp:posOffset>132080</wp:posOffset>
            </wp:positionV>
            <wp:extent cx="6482080" cy="4704715"/>
            <wp:effectExtent l="0" t="0" r="0" b="635"/>
            <wp:wrapTight wrapText="bothSides">
              <wp:wrapPolygon edited="0">
                <wp:start x="0" y="0"/>
                <wp:lineTo x="0" y="21515"/>
                <wp:lineTo x="21520" y="21515"/>
                <wp:lineTo x="21520"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908" t="1326" r="3633" b="3393"/>
                    <a:stretch/>
                  </pic:blipFill>
                  <pic:spPr bwMode="auto">
                    <a:xfrm>
                      <a:off x="0" y="0"/>
                      <a:ext cx="6482080" cy="47047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F5C6B">
        <w:rPr>
          <w:i/>
          <w:iCs/>
        </w:rPr>
        <w:t>Google Maps, 2019</w:t>
      </w:r>
    </w:p>
    <w:p w14:paraId="68EB2A6C" w14:textId="735904D9" w:rsidR="00B9433A" w:rsidRDefault="00B9433A" w:rsidP="00B9433A">
      <w:r w:rsidRPr="00B9433A">
        <w:rPr>
          <w:b/>
          <w:bCs/>
          <w:color w:val="1E3D78"/>
        </w:rPr>
        <w:t>Note:</w:t>
      </w:r>
      <w:r w:rsidRPr="00B9433A">
        <w:rPr>
          <w:color w:val="1E3D78"/>
        </w:rPr>
        <w:t xml:space="preserve"> </w:t>
      </w:r>
      <w:r>
        <w:t>If a morning or afternoon break is planned here there is the option of walking to the western side of the bridge where there is a park and toilet facilities. The bus can then come across Victoria Bridge to pick up. There is a McDonalds as you travel out of Penrith on Castlereagh Road, but it is strongly sug</w:t>
      </w:r>
      <w:r w:rsidR="00D0749A">
        <w:t>gested that students bring their</w:t>
      </w:r>
      <w:r>
        <w:t xml:space="preserve"> own food.</w:t>
      </w:r>
    </w:p>
    <w:p w14:paraId="097ADAA2" w14:textId="79827582" w:rsidR="00B9433A" w:rsidRDefault="00B9433A" w:rsidP="00B9433A">
      <w:r>
        <w:t xml:space="preserve">Travel to Stop 2 via Castlereagh Rd past the Penrith Lakes observing high ground to the east and Blue Mountains escarpment to the </w:t>
      </w:r>
      <w:r w:rsidR="005347A2">
        <w:t>w</w:t>
      </w:r>
      <w:r>
        <w:t>est.</w:t>
      </w:r>
    </w:p>
    <w:p w14:paraId="0815768A" w14:textId="77777777" w:rsidR="00B9433A" w:rsidRDefault="00B9433A">
      <w:pPr>
        <w:spacing w:after="0"/>
      </w:pPr>
      <w:r>
        <w:br w:type="page"/>
      </w:r>
    </w:p>
    <w:p w14:paraId="7DC09B5D" w14:textId="53FCBCB9" w:rsidR="00B9433A" w:rsidRDefault="00B9433A" w:rsidP="0070776E">
      <w:pPr>
        <w:pStyle w:val="Heading2"/>
      </w:pPr>
      <w:r>
        <w:t>Site 2</w:t>
      </w:r>
      <w:r w:rsidR="005347A2">
        <w:t>:</w:t>
      </w:r>
      <w:r>
        <w:t xml:space="preserve"> Old Castlereagh Council Chambers and view back over floodplain and Penrith Lakes</w:t>
      </w:r>
    </w:p>
    <w:p w14:paraId="5B529D53" w14:textId="568ED6B2" w:rsidR="005347A2" w:rsidRDefault="00B9433A" w:rsidP="00B9433A">
      <w:r>
        <w:t xml:space="preserve">After passing the work going on around the </w:t>
      </w:r>
      <w:r w:rsidR="00B06B63">
        <w:t xml:space="preserve">Penrith </w:t>
      </w:r>
      <w:r>
        <w:t xml:space="preserve">Lakes Scheme the road begins to rise </w:t>
      </w:r>
      <w:r w:rsidR="005347A2">
        <w:t>beyond</w:t>
      </w:r>
      <w:r w:rsidR="00600408">
        <w:t xml:space="preserve"> Smith Rd. </w:t>
      </w:r>
    </w:p>
    <w:p w14:paraId="1D8DEB77" w14:textId="22C42F2D" w:rsidR="00B9433A" w:rsidRDefault="00600408" w:rsidP="00B9433A">
      <w:r>
        <w:t>There is an area for the bus to stop at</w:t>
      </w:r>
      <w:r w:rsidR="00B9433A">
        <w:t xml:space="preserve"> the back of the old Ca</w:t>
      </w:r>
      <w:r>
        <w:t>stlereagh Council chambers/hall to the left side.</w:t>
      </w:r>
    </w:p>
    <w:p w14:paraId="6977FAAF" w14:textId="635884D7" w:rsidR="00B9433A" w:rsidRDefault="005347A2" w:rsidP="00B9433A">
      <w:r>
        <w:t>There is a g</w:t>
      </w:r>
      <w:r w:rsidR="00B9433A">
        <w:t>reat view of the</w:t>
      </w:r>
      <w:r>
        <w:t xml:space="preserve"> extent of the</w:t>
      </w:r>
      <w:r w:rsidR="00B9433A">
        <w:t xml:space="preserve"> floodplain</w:t>
      </w:r>
      <w:r>
        <w:t xml:space="preserve"> </w:t>
      </w:r>
      <w:r w:rsidR="00B9433A">
        <w:t>here. Observe the narrow area that crea</w:t>
      </w:r>
      <w:r w:rsidR="00600408">
        <w:t>tes the “bathtub effect” here. Students could c</w:t>
      </w:r>
      <w:r w:rsidR="00B9433A">
        <w:t xml:space="preserve">omplete the labels on the line drawing. </w:t>
      </w:r>
      <w:r w:rsidR="00600408">
        <w:t>Discuss with students geographical terms such as d</w:t>
      </w:r>
      <w:r w:rsidR="00B9433A">
        <w:t>irections, maps of Penrith Lakes</w:t>
      </w:r>
      <w:r w:rsidR="00600408">
        <w:t xml:space="preserve"> and land uses</w:t>
      </w:r>
      <w:r w:rsidR="00B9433A">
        <w:t xml:space="preserve">. </w:t>
      </w:r>
      <w:r w:rsidR="00600408">
        <w:t>Some information could include</w:t>
      </w:r>
      <w:r>
        <w:t xml:space="preserve">: </w:t>
      </w:r>
      <w:r w:rsidR="00600408">
        <w:t>the reasons for quarry</w:t>
      </w:r>
      <w:r>
        <w:t>ing</w:t>
      </w:r>
      <w:r w:rsidR="00600408">
        <w:t xml:space="preserve">; the </w:t>
      </w:r>
      <w:r w:rsidR="00B9433A">
        <w:t xml:space="preserve">power of floods to </w:t>
      </w:r>
      <w:r>
        <w:t xml:space="preserve">move and </w:t>
      </w:r>
      <w:r w:rsidR="00B9433A">
        <w:t>deposit 175 million tonnes of sand and gravel found here</w:t>
      </w:r>
      <w:r w:rsidR="00600408">
        <w:t>;</w:t>
      </w:r>
      <w:r w:rsidR="00B9433A">
        <w:t xml:space="preserve"> and </w:t>
      </w:r>
      <w:r>
        <w:t xml:space="preserve">how it </w:t>
      </w:r>
      <w:r w:rsidR="001270B4">
        <w:t>has been</w:t>
      </w:r>
      <w:r>
        <w:t xml:space="preserve"> </w:t>
      </w:r>
      <w:r w:rsidR="00B9433A">
        <w:t>used in the building of Sydney infrastructure.</w:t>
      </w:r>
    </w:p>
    <w:p w14:paraId="3171BD32" w14:textId="459ED716" w:rsidR="00B9433A" w:rsidRDefault="00B9433A" w:rsidP="00B9433A">
      <w:r w:rsidRPr="00B9433A">
        <w:rPr>
          <w:noProof/>
          <w:lang w:val="en-US" w:eastAsia="en-US"/>
        </w:rPr>
        <w:drawing>
          <wp:anchor distT="0" distB="0" distL="114300" distR="114300" simplePos="0" relativeHeight="251669504" behindDoc="1" locked="0" layoutInCell="1" allowOverlap="1" wp14:anchorId="4F90E18F" wp14:editId="3284BE11">
            <wp:simplePos x="0" y="0"/>
            <wp:positionH relativeFrom="column">
              <wp:posOffset>0</wp:posOffset>
            </wp:positionH>
            <wp:positionV relativeFrom="paragraph">
              <wp:posOffset>3810</wp:posOffset>
            </wp:positionV>
            <wp:extent cx="6642100" cy="4672965"/>
            <wp:effectExtent l="0" t="0" r="6350" b="0"/>
            <wp:wrapTight wrapText="bothSides">
              <wp:wrapPolygon edited="0">
                <wp:start x="0" y="0"/>
                <wp:lineTo x="0" y="21486"/>
                <wp:lineTo x="21559" y="21486"/>
                <wp:lineTo x="21559"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2100" cy="4672965"/>
                    </a:xfrm>
                    <a:prstGeom prst="rect">
                      <a:avLst/>
                    </a:prstGeom>
                  </pic:spPr>
                </pic:pic>
              </a:graphicData>
            </a:graphic>
            <wp14:sizeRelH relativeFrom="page">
              <wp14:pctWidth>0</wp14:pctWidth>
            </wp14:sizeRelH>
            <wp14:sizeRelV relativeFrom="page">
              <wp14:pctHeight>0</wp14:pctHeight>
            </wp14:sizeRelV>
          </wp:anchor>
        </w:drawing>
      </w:r>
      <w:r w:rsidR="00DF5C6B">
        <w:rPr>
          <w:i/>
          <w:iCs/>
        </w:rPr>
        <w:t>Google Maps, 2019</w:t>
      </w:r>
    </w:p>
    <w:p w14:paraId="512E7683" w14:textId="7789C41A" w:rsidR="00B9433A" w:rsidRDefault="00B9433A" w:rsidP="00B9433A">
      <w:r w:rsidRPr="00B9433A">
        <w:rPr>
          <w:b/>
          <w:bCs/>
          <w:color w:val="1E3D78"/>
        </w:rPr>
        <w:t>Note:</w:t>
      </w:r>
      <w:r w:rsidRPr="00B9433A">
        <w:rPr>
          <w:color w:val="1E3D78"/>
        </w:rPr>
        <w:t xml:space="preserve"> </w:t>
      </w:r>
      <w:r>
        <w:t xml:space="preserve">There is small toilet block in the park opposite, but the doors are often locked during the week. This </w:t>
      </w:r>
      <w:r w:rsidR="005347A2">
        <w:t>s</w:t>
      </w:r>
      <w:r>
        <w:t>top is not for any great length</w:t>
      </w:r>
      <w:r w:rsidR="005347A2">
        <w:t xml:space="preserve"> of time.</w:t>
      </w:r>
      <w:r>
        <w:t xml:space="preserve"> </w:t>
      </w:r>
    </w:p>
    <w:p w14:paraId="121E0112" w14:textId="7FBC0AB7" w:rsidR="00B9433A" w:rsidRDefault="00B9433A" w:rsidP="00B9433A">
      <w:r>
        <w:t>Travel along Castlereagh Rd towards Richmond, observing that the road follows the higher terrace above the river that will be an e</w:t>
      </w:r>
      <w:r w:rsidR="00B06B63">
        <w:t>vacuation</w:t>
      </w:r>
      <w:r>
        <w:t xml:space="preserve"> route in major floods.</w:t>
      </w:r>
    </w:p>
    <w:p w14:paraId="0A34B52D" w14:textId="77777777" w:rsidR="00B9433A" w:rsidRDefault="00B9433A">
      <w:pPr>
        <w:spacing w:after="0"/>
      </w:pPr>
      <w:r>
        <w:br w:type="page"/>
      </w:r>
    </w:p>
    <w:p w14:paraId="1BB36E99" w14:textId="55ED29D6" w:rsidR="00B9433A" w:rsidRPr="008312D5" w:rsidRDefault="00B9433A" w:rsidP="0070776E">
      <w:pPr>
        <w:pStyle w:val="Heading2"/>
        <w:rPr>
          <w:b w:val="0"/>
          <w:bCs w:val="0"/>
          <w:color w:val="000000" w:themeColor="text1"/>
        </w:rPr>
      </w:pPr>
      <w:r>
        <w:t>Site 3. Yarramundi Bridge (and Yarramundi Reserve for a break?)</w:t>
      </w:r>
      <w:r>
        <w:br/>
      </w:r>
      <w:r w:rsidRPr="00DF5C6B">
        <w:rPr>
          <w:color w:val="000000" w:themeColor="text1"/>
          <w:sz w:val="24"/>
          <w:szCs w:val="24"/>
        </w:rPr>
        <w:t>This is an optional stop depending on time available.</w:t>
      </w:r>
    </w:p>
    <w:p w14:paraId="26814716" w14:textId="77777777" w:rsidR="005347A2" w:rsidRDefault="00B9433A" w:rsidP="00B9433A">
      <w:r>
        <w:t>As the road slopes down and the lagoon appears, take the left turn to Springwood. The road heads down to the Yarramundi Bridge - there is room for a bus on the right side at Yarramundi Reserve. There is a small toilet block in the car park and picnic shelters near the river</w:t>
      </w:r>
      <w:r w:rsidR="005347A2">
        <w:t>.</w:t>
      </w:r>
      <w:r>
        <w:t xml:space="preserve"> </w:t>
      </w:r>
    </w:p>
    <w:p w14:paraId="67B573DD" w14:textId="77777777" w:rsidR="005347A2" w:rsidRDefault="005347A2" w:rsidP="00B9433A">
      <w:r>
        <w:t>Walk</w:t>
      </w:r>
      <w:r w:rsidR="00B9433A">
        <w:t xml:space="preserve"> to the confluence of the Nepean River and Grose River – where it then becomes the Hawkesbury</w:t>
      </w:r>
      <w:r w:rsidR="00600408">
        <w:t xml:space="preserve"> River</w:t>
      </w:r>
      <w:r w:rsidR="00B9433A">
        <w:t>.</w:t>
      </w:r>
      <w:r>
        <w:t xml:space="preserve"> </w:t>
      </w:r>
      <w:r w:rsidR="00B9433A">
        <w:t xml:space="preserve">Here is an opportunity to get down to river level and observe </w:t>
      </w:r>
      <w:r>
        <w:t>the river</w:t>
      </w:r>
      <w:r w:rsidR="00B9433A">
        <w:t xml:space="preserve"> flow and bank height. There is sometimes debris in trees to show </w:t>
      </w:r>
      <w:r>
        <w:t>previous</w:t>
      </w:r>
      <w:r w:rsidR="00B9433A">
        <w:t xml:space="preserve"> flood</w:t>
      </w:r>
      <w:r>
        <w:t xml:space="preserve"> heights</w:t>
      </w:r>
      <w:r w:rsidR="00B9433A">
        <w:t xml:space="preserve">. A small sign has a quote </w:t>
      </w:r>
      <w:r>
        <w:t>regarding</w:t>
      </w:r>
      <w:r w:rsidR="00B9433A">
        <w:t xml:space="preserve"> early explorers (1789) f</w:t>
      </w:r>
      <w:r>
        <w:t>inding</w:t>
      </w:r>
      <w:r w:rsidR="00B9433A">
        <w:t xml:space="preserve"> evidence of huge floods.</w:t>
      </w:r>
    </w:p>
    <w:p w14:paraId="509F8144" w14:textId="108B27C9" w:rsidR="00B9433A" w:rsidRDefault="00B9433A" w:rsidP="00B9433A">
      <w:r>
        <w:t xml:space="preserve">Estimate the height of the bridge and </w:t>
      </w:r>
      <w:r w:rsidR="005347A2">
        <w:t xml:space="preserve">calculate river levels </w:t>
      </w:r>
      <w:r>
        <w:t xml:space="preserve">when the bridge </w:t>
      </w:r>
      <w:r w:rsidR="009B3AB0">
        <w:t xml:space="preserve">becomes submerged </w:t>
      </w:r>
      <w:r>
        <w:t xml:space="preserve">and access to Springwood </w:t>
      </w:r>
      <w:r w:rsidR="009B3AB0">
        <w:t>is</w:t>
      </w:r>
      <w:r>
        <w:t xml:space="preserve"> cut.</w:t>
      </w:r>
    </w:p>
    <w:p w14:paraId="4A2C194F" w14:textId="726D8104" w:rsidR="00B9433A" w:rsidRDefault="00DF5C6B" w:rsidP="00B9433A">
      <w:r w:rsidRPr="00B9433A">
        <w:rPr>
          <w:noProof/>
          <w:lang w:val="en-US" w:eastAsia="en-US"/>
        </w:rPr>
        <w:drawing>
          <wp:anchor distT="0" distB="0" distL="114300" distR="114300" simplePos="0" relativeHeight="251670528" behindDoc="1" locked="0" layoutInCell="1" allowOverlap="1" wp14:anchorId="3231D0D5" wp14:editId="5F4209F9">
            <wp:simplePos x="0" y="0"/>
            <wp:positionH relativeFrom="margin">
              <wp:align>left</wp:align>
            </wp:positionH>
            <wp:positionV relativeFrom="paragraph">
              <wp:posOffset>158750</wp:posOffset>
            </wp:positionV>
            <wp:extent cx="6642100" cy="4977765"/>
            <wp:effectExtent l="0" t="0" r="6350" b="0"/>
            <wp:wrapTight wrapText="bothSides">
              <wp:wrapPolygon edited="0">
                <wp:start x="0" y="0"/>
                <wp:lineTo x="0" y="21493"/>
                <wp:lineTo x="21559" y="21493"/>
                <wp:lineTo x="21559"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642100" cy="4977765"/>
                    </a:xfrm>
                    <a:prstGeom prst="rect">
                      <a:avLst/>
                    </a:prstGeom>
                  </pic:spPr>
                </pic:pic>
              </a:graphicData>
            </a:graphic>
            <wp14:sizeRelH relativeFrom="page">
              <wp14:pctWidth>0</wp14:pctWidth>
            </wp14:sizeRelH>
            <wp14:sizeRelV relativeFrom="page">
              <wp14:pctHeight>0</wp14:pctHeight>
            </wp14:sizeRelV>
          </wp:anchor>
        </w:drawing>
      </w:r>
      <w:r w:rsidR="00B9433A">
        <w:t>There is a graph that shows the relative contribution of rivers downstream of Warragamba</w:t>
      </w:r>
      <w:r>
        <w:t xml:space="preserve"> </w:t>
      </w:r>
      <w:r w:rsidR="001270B4">
        <w:t xml:space="preserve">Dam </w:t>
      </w:r>
      <w:r>
        <w:t>later in this document.</w:t>
      </w:r>
    </w:p>
    <w:p w14:paraId="04FE0566" w14:textId="2959B137" w:rsidR="00B9433A" w:rsidRDefault="00DF5C6B" w:rsidP="00B9433A">
      <w:pPr>
        <w:rPr>
          <w:i/>
          <w:iCs/>
        </w:rPr>
      </w:pPr>
      <w:r>
        <w:rPr>
          <w:i/>
          <w:iCs/>
        </w:rPr>
        <w:t>Google Maps, 2019</w:t>
      </w:r>
    </w:p>
    <w:p w14:paraId="02E285BB" w14:textId="1CC24638" w:rsidR="00B9433A" w:rsidRDefault="00B9433A" w:rsidP="00B9433A">
      <w:r>
        <w:t xml:space="preserve">In transit a couple </w:t>
      </w:r>
      <w:r w:rsidR="00DF5C6B">
        <w:t>o</w:t>
      </w:r>
      <w:r>
        <w:t>f routes are available but the road down near the river amongst market gardens, sports fields and horse studs gives a view of some land uses of the floodplain. Left to North Richmond and across the bridge. At the traffic lights turn right to Terrace Road to the next stop.</w:t>
      </w:r>
    </w:p>
    <w:p w14:paraId="2C637CD4" w14:textId="6DFB5E3A" w:rsidR="00B9433A" w:rsidRDefault="00B9433A" w:rsidP="0070776E">
      <w:pPr>
        <w:pStyle w:val="Heading2"/>
        <w:rPr>
          <w:lang w:val="en-GB" w:eastAsia="en-AU"/>
        </w:rPr>
      </w:pPr>
      <w:r>
        <w:rPr>
          <w:lang w:val="en-GB" w:eastAsia="en-AU"/>
        </w:rPr>
        <w:t>Site 4</w:t>
      </w:r>
      <w:r w:rsidR="005347A2">
        <w:rPr>
          <w:lang w:val="en-GB" w:eastAsia="en-AU"/>
        </w:rPr>
        <w:t>:</w:t>
      </w:r>
      <w:r>
        <w:rPr>
          <w:lang w:val="en-GB" w:eastAsia="en-AU"/>
        </w:rPr>
        <w:t xml:space="preserve"> </w:t>
      </w:r>
      <w:r w:rsidR="005347A2">
        <w:rPr>
          <w:lang w:val="en-GB" w:eastAsia="en-AU"/>
        </w:rPr>
        <w:t xml:space="preserve">Streeton Lookout, </w:t>
      </w:r>
      <w:r>
        <w:rPr>
          <w:lang w:val="en-GB" w:eastAsia="en-AU"/>
        </w:rPr>
        <w:t>Terrace Road Park</w:t>
      </w:r>
      <w:r w:rsidR="005347A2">
        <w:rPr>
          <w:lang w:val="en-GB" w:eastAsia="en-AU"/>
        </w:rPr>
        <w:t>, Freemans Reach</w:t>
      </w:r>
    </w:p>
    <w:p w14:paraId="79FFF4B2" w14:textId="35E78E82" w:rsidR="00B9433A" w:rsidRPr="00B9433A" w:rsidRDefault="005347A2" w:rsidP="00B9433A">
      <w:pPr>
        <w:rPr>
          <w:lang w:val="en-GB" w:eastAsia="en-AU"/>
        </w:rPr>
      </w:pPr>
      <w:r>
        <w:rPr>
          <w:lang w:val="en-GB" w:eastAsia="en-AU"/>
        </w:rPr>
        <w:t>T</w:t>
      </w:r>
      <w:r w:rsidR="00B9433A" w:rsidRPr="00B9433A">
        <w:rPr>
          <w:lang w:val="en-GB" w:eastAsia="en-AU"/>
        </w:rPr>
        <w:t xml:space="preserve">he view </w:t>
      </w:r>
      <w:r>
        <w:rPr>
          <w:lang w:val="en-GB" w:eastAsia="en-AU"/>
        </w:rPr>
        <w:t xml:space="preserve">here </w:t>
      </w:r>
      <w:r w:rsidR="00B9433A" w:rsidRPr="00B9433A">
        <w:rPr>
          <w:lang w:val="en-GB" w:eastAsia="en-AU"/>
        </w:rPr>
        <w:t>over the</w:t>
      </w:r>
      <w:r w:rsidR="00B9433A">
        <w:rPr>
          <w:lang w:val="en-GB" w:eastAsia="en-AU"/>
        </w:rPr>
        <w:t xml:space="preserve"> </w:t>
      </w:r>
      <w:r w:rsidR="00B9433A" w:rsidRPr="00B9433A">
        <w:rPr>
          <w:lang w:val="en-GB" w:eastAsia="en-AU"/>
        </w:rPr>
        <w:t>northern floodplain towards Richmond is spectacular. Students can imagine this as an</w:t>
      </w:r>
      <w:r w:rsidR="00B9433A">
        <w:rPr>
          <w:lang w:val="en-GB" w:eastAsia="en-AU"/>
        </w:rPr>
        <w:t xml:space="preserve"> </w:t>
      </w:r>
      <w:r w:rsidR="00B9433A" w:rsidRPr="00B9433A">
        <w:rPr>
          <w:lang w:val="en-GB" w:eastAsia="en-AU"/>
        </w:rPr>
        <w:t xml:space="preserve">inland sea </w:t>
      </w:r>
      <w:r w:rsidR="00B06B63">
        <w:rPr>
          <w:lang w:val="en-GB" w:eastAsia="en-AU"/>
        </w:rPr>
        <w:t>during</w:t>
      </w:r>
      <w:r w:rsidR="00B9433A" w:rsidRPr="00B9433A">
        <w:rPr>
          <w:lang w:val="en-GB" w:eastAsia="en-AU"/>
        </w:rPr>
        <w:t xml:space="preserve"> a major flood and see the land uses at risk.</w:t>
      </w:r>
    </w:p>
    <w:p w14:paraId="4C1184CB" w14:textId="64B2E1D4" w:rsidR="00B9433A" w:rsidRDefault="00DA5409" w:rsidP="00B9433A">
      <w:pPr>
        <w:rPr>
          <w:lang w:val="en-GB" w:eastAsia="en-AU"/>
        </w:rPr>
      </w:pPr>
      <w:r w:rsidRPr="00B9433A">
        <w:rPr>
          <w:noProof/>
          <w:lang w:val="en-US" w:eastAsia="en-US"/>
        </w:rPr>
        <w:drawing>
          <wp:anchor distT="0" distB="0" distL="114300" distR="114300" simplePos="0" relativeHeight="251671552" behindDoc="1" locked="0" layoutInCell="1" allowOverlap="1" wp14:anchorId="55B6D553" wp14:editId="332D3826">
            <wp:simplePos x="0" y="0"/>
            <wp:positionH relativeFrom="margin">
              <wp:align>left</wp:align>
            </wp:positionH>
            <wp:positionV relativeFrom="paragraph">
              <wp:posOffset>378460</wp:posOffset>
            </wp:positionV>
            <wp:extent cx="6642100" cy="5327015"/>
            <wp:effectExtent l="0" t="0" r="6350" b="6985"/>
            <wp:wrapTight wrapText="bothSides">
              <wp:wrapPolygon edited="0">
                <wp:start x="0" y="0"/>
                <wp:lineTo x="0" y="21551"/>
                <wp:lineTo x="21559" y="21551"/>
                <wp:lineTo x="2155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642100" cy="5327015"/>
                    </a:xfrm>
                    <a:prstGeom prst="rect">
                      <a:avLst/>
                    </a:prstGeom>
                  </pic:spPr>
                </pic:pic>
              </a:graphicData>
            </a:graphic>
            <wp14:sizeRelH relativeFrom="page">
              <wp14:pctWidth>0</wp14:pctWidth>
            </wp14:sizeRelH>
            <wp14:sizeRelV relativeFrom="page">
              <wp14:pctHeight>0</wp14:pctHeight>
            </wp14:sizeRelV>
          </wp:anchor>
        </w:drawing>
      </w:r>
      <w:r w:rsidR="00B9433A" w:rsidRPr="00B9433A">
        <w:rPr>
          <w:lang w:val="en-GB" w:eastAsia="en-AU"/>
        </w:rPr>
        <w:t>The worksheet map shows the extent of flooding under high flood scenarios and the roads</w:t>
      </w:r>
      <w:r w:rsidR="00B9433A">
        <w:rPr>
          <w:lang w:val="en-GB" w:eastAsia="en-AU"/>
        </w:rPr>
        <w:t xml:space="preserve"> </w:t>
      </w:r>
      <w:r w:rsidR="00B9433A" w:rsidRPr="00B9433A">
        <w:rPr>
          <w:lang w:val="en-GB" w:eastAsia="en-AU"/>
        </w:rPr>
        <w:t>that would be impacted.</w:t>
      </w:r>
    </w:p>
    <w:p w14:paraId="03968CA7" w14:textId="09E65761" w:rsidR="00B9433A" w:rsidRDefault="00DF5C6B" w:rsidP="00B9433A">
      <w:pPr>
        <w:rPr>
          <w:lang w:val="en-GB" w:eastAsia="en-AU"/>
        </w:rPr>
      </w:pPr>
      <w:r>
        <w:rPr>
          <w:i/>
          <w:iCs/>
          <w:lang w:val="en-GB" w:eastAsia="en-AU"/>
        </w:rPr>
        <w:t>Google Maps, 2019</w:t>
      </w:r>
    </w:p>
    <w:p w14:paraId="1033D231" w14:textId="3CBA28D1" w:rsidR="00B9433A" w:rsidRDefault="00B9433A" w:rsidP="00B9433A">
      <w:pPr>
        <w:rPr>
          <w:lang w:val="en-GB" w:eastAsia="en-AU"/>
        </w:rPr>
      </w:pPr>
      <w:r w:rsidRPr="00B9433A">
        <w:rPr>
          <w:b/>
          <w:bCs/>
          <w:color w:val="1E3D78"/>
          <w:lang w:val="en-GB" w:eastAsia="en-AU"/>
        </w:rPr>
        <w:t>Note:</w:t>
      </w:r>
      <w:r w:rsidRPr="00B9433A">
        <w:rPr>
          <w:color w:val="1E3D78"/>
          <w:lang w:val="en-GB" w:eastAsia="en-AU"/>
        </w:rPr>
        <w:t xml:space="preserve"> </w:t>
      </w:r>
      <w:r w:rsidR="005347A2" w:rsidRPr="00B9433A">
        <w:rPr>
          <w:lang w:val="en-GB" w:eastAsia="en-AU"/>
        </w:rPr>
        <w:t>This small park provides toilet facilities and a few picnic tables</w:t>
      </w:r>
      <w:r w:rsidR="005347A2">
        <w:rPr>
          <w:lang w:val="en-GB" w:eastAsia="en-AU"/>
        </w:rPr>
        <w:t xml:space="preserve"> and</w:t>
      </w:r>
      <w:r w:rsidRPr="00B9433A">
        <w:rPr>
          <w:lang w:val="en-GB" w:eastAsia="en-AU"/>
        </w:rPr>
        <w:t xml:space="preserve"> would be a useful place to stop for an extended lunch or morning break</w:t>
      </w:r>
      <w:r>
        <w:rPr>
          <w:lang w:val="en-GB" w:eastAsia="en-AU"/>
        </w:rPr>
        <w:t xml:space="preserve"> </w:t>
      </w:r>
      <w:r w:rsidRPr="00B9433A">
        <w:rPr>
          <w:lang w:val="en-GB" w:eastAsia="en-AU"/>
        </w:rPr>
        <w:t>as it is reasonably self-contained and away from the public.</w:t>
      </w:r>
      <w:r>
        <w:rPr>
          <w:lang w:val="en-GB" w:eastAsia="en-AU"/>
        </w:rPr>
        <w:t xml:space="preserve"> </w:t>
      </w:r>
    </w:p>
    <w:p w14:paraId="737C4BB9" w14:textId="77777777" w:rsidR="005347A2" w:rsidRDefault="005347A2" w:rsidP="00B9433A">
      <w:pPr>
        <w:rPr>
          <w:lang w:val="en-GB" w:eastAsia="en-AU"/>
        </w:rPr>
      </w:pPr>
    </w:p>
    <w:p w14:paraId="6A8318EB" w14:textId="4E423C85" w:rsidR="004B78B8" w:rsidRDefault="00D0749A" w:rsidP="00B9433A">
      <w:pPr>
        <w:rPr>
          <w:lang w:val="en-GB" w:eastAsia="en-AU"/>
        </w:rPr>
      </w:pPr>
      <w:r>
        <w:rPr>
          <w:lang w:val="en-GB" w:eastAsia="en-AU"/>
        </w:rPr>
        <w:t>Travel via Freemans Rea</w:t>
      </w:r>
      <w:r w:rsidR="00B9433A" w:rsidRPr="00B9433A">
        <w:rPr>
          <w:lang w:val="en-GB" w:eastAsia="en-AU"/>
        </w:rPr>
        <w:t>ch (past Hawkesbury High</w:t>
      </w:r>
      <w:r w:rsidR="005347A2">
        <w:rPr>
          <w:lang w:val="en-GB" w:eastAsia="en-AU"/>
        </w:rPr>
        <w:t xml:space="preserve"> School</w:t>
      </w:r>
      <w:r w:rsidR="00B9433A" w:rsidRPr="00B9433A">
        <w:rPr>
          <w:lang w:val="en-GB" w:eastAsia="en-AU"/>
        </w:rPr>
        <w:t>) and down to the plain heading</w:t>
      </w:r>
      <w:r w:rsidR="00B9433A">
        <w:rPr>
          <w:lang w:val="en-GB" w:eastAsia="en-AU"/>
        </w:rPr>
        <w:t xml:space="preserve"> </w:t>
      </w:r>
      <w:r w:rsidR="00B9433A" w:rsidRPr="00B9433A">
        <w:rPr>
          <w:lang w:val="en-GB" w:eastAsia="en-AU"/>
        </w:rPr>
        <w:t>towards Windsor.</w:t>
      </w:r>
    </w:p>
    <w:p w14:paraId="33093E00" w14:textId="43F14414" w:rsidR="00B9433A" w:rsidRDefault="004B78B8" w:rsidP="0070776E">
      <w:pPr>
        <w:pStyle w:val="Heading2"/>
        <w:rPr>
          <w:lang w:val="en-GB" w:eastAsia="en-AU"/>
        </w:rPr>
      </w:pPr>
      <w:r>
        <w:rPr>
          <w:lang w:val="en-GB" w:eastAsia="en-AU"/>
        </w:rPr>
        <w:t>Site 5. Windsor Town (Thompson Square or close by)</w:t>
      </w:r>
    </w:p>
    <w:p w14:paraId="773FA763" w14:textId="6939B828" w:rsidR="004B78B8" w:rsidRDefault="004B78B8" w:rsidP="004B78B8">
      <w:pPr>
        <w:rPr>
          <w:lang w:val="en-GB" w:eastAsia="en-AU"/>
        </w:rPr>
      </w:pPr>
      <w:r>
        <w:rPr>
          <w:lang w:val="en-GB" w:eastAsia="en-AU"/>
        </w:rPr>
        <w:t>Turn into George</w:t>
      </w:r>
      <w:r w:rsidR="005347A2">
        <w:rPr>
          <w:lang w:val="en-GB" w:eastAsia="en-AU"/>
        </w:rPr>
        <w:t xml:space="preserve"> Street</w:t>
      </w:r>
      <w:r>
        <w:rPr>
          <w:lang w:val="en-GB" w:eastAsia="en-AU"/>
        </w:rPr>
        <w:t xml:space="preserve"> and then Thompson Square</w:t>
      </w:r>
      <w:r w:rsidR="005347A2">
        <w:rPr>
          <w:lang w:val="en-GB" w:eastAsia="en-AU"/>
        </w:rPr>
        <w:t>.</w:t>
      </w:r>
      <w:r>
        <w:rPr>
          <w:lang w:val="en-GB" w:eastAsia="en-AU"/>
        </w:rPr>
        <w:t xml:space="preserve"> </w:t>
      </w:r>
      <w:r w:rsidR="005347A2">
        <w:rPr>
          <w:lang w:val="en-GB" w:eastAsia="en-AU"/>
        </w:rPr>
        <w:t>T</w:t>
      </w:r>
      <w:r>
        <w:rPr>
          <w:lang w:val="en-GB" w:eastAsia="en-AU"/>
        </w:rPr>
        <w:t xml:space="preserve">here is a bus stop on the right near the small park to set down students. </w:t>
      </w:r>
    </w:p>
    <w:p w14:paraId="567FA0ED" w14:textId="08EC962C" w:rsidR="005347A2" w:rsidRDefault="004B78B8" w:rsidP="004B78B8">
      <w:pPr>
        <w:rPr>
          <w:lang w:val="en-GB" w:eastAsia="en-AU"/>
        </w:rPr>
      </w:pPr>
      <w:r>
        <w:rPr>
          <w:lang w:val="en-GB" w:eastAsia="en-AU"/>
        </w:rPr>
        <w:t xml:space="preserve">From here you can see the “Doctor’s House” and further </w:t>
      </w:r>
      <w:r w:rsidR="005347A2">
        <w:rPr>
          <w:lang w:val="en-GB" w:eastAsia="en-AU"/>
        </w:rPr>
        <w:t>on</w:t>
      </w:r>
      <w:r>
        <w:rPr>
          <w:lang w:val="en-GB" w:eastAsia="en-AU"/>
        </w:rPr>
        <w:t xml:space="preserve"> can look down on the old bridge </w:t>
      </w:r>
      <w:r w:rsidR="005347A2">
        <w:rPr>
          <w:lang w:val="en-GB" w:eastAsia="en-AU"/>
        </w:rPr>
        <w:t>and</w:t>
      </w:r>
      <w:r>
        <w:rPr>
          <w:lang w:val="en-GB" w:eastAsia="en-AU"/>
        </w:rPr>
        <w:t xml:space="preserve"> new bridge</w:t>
      </w:r>
      <w:r w:rsidR="005347A2">
        <w:rPr>
          <w:lang w:val="en-GB" w:eastAsia="en-AU"/>
        </w:rPr>
        <w:t xml:space="preserve"> across the river</w:t>
      </w:r>
      <w:r>
        <w:rPr>
          <w:lang w:val="en-GB" w:eastAsia="en-AU"/>
        </w:rPr>
        <w:t>. The 1867 flood level can be s</w:t>
      </w:r>
      <w:r w:rsidR="005347A2">
        <w:rPr>
          <w:lang w:val="en-GB" w:eastAsia="en-AU"/>
        </w:rPr>
        <w:t xml:space="preserve">een </w:t>
      </w:r>
      <w:r>
        <w:rPr>
          <w:lang w:val="en-GB" w:eastAsia="en-AU"/>
        </w:rPr>
        <w:t>against the Doctor’s house opposite. There is a walkway along the river and a flood level marker near the bridge.</w:t>
      </w:r>
    </w:p>
    <w:p w14:paraId="555A5B98" w14:textId="0F52EB55" w:rsidR="004B78B8" w:rsidRDefault="004B78B8" w:rsidP="004B78B8">
      <w:pPr>
        <w:rPr>
          <w:lang w:val="en-GB" w:eastAsia="en-AU"/>
        </w:rPr>
      </w:pPr>
      <w:r>
        <w:rPr>
          <w:lang w:val="en-GB" w:eastAsia="en-AU"/>
        </w:rPr>
        <w:t>Follow along the path to Howe Park which is a good break for something to eat and use the public toilets just across the road.</w:t>
      </w:r>
    </w:p>
    <w:p w14:paraId="19CD8970" w14:textId="087AB1A7" w:rsidR="004B78B8" w:rsidRDefault="00FB3256" w:rsidP="004B78B8">
      <w:pPr>
        <w:rPr>
          <w:lang w:val="en-GB" w:eastAsia="en-AU"/>
        </w:rPr>
      </w:pPr>
      <w:r w:rsidRPr="004B78B8">
        <w:rPr>
          <w:noProof/>
          <w:lang w:val="en-US" w:eastAsia="en-US"/>
        </w:rPr>
        <w:drawing>
          <wp:anchor distT="0" distB="0" distL="114300" distR="114300" simplePos="0" relativeHeight="251672576" behindDoc="1" locked="0" layoutInCell="1" allowOverlap="1" wp14:anchorId="3C5BACED" wp14:editId="75A6F39C">
            <wp:simplePos x="0" y="0"/>
            <wp:positionH relativeFrom="margin">
              <wp:align>left</wp:align>
            </wp:positionH>
            <wp:positionV relativeFrom="paragraph">
              <wp:posOffset>533400</wp:posOffset>
            </wp:positionV>
            <wp:extent cx="6642100" cy="4893310"/>
            <wp:effectExtent l="0" t="0" r="6350" b="2540"/>
            <wp:wrapTight wrapText="bothSides">
              <wp:wrapPolygon edited="0">
                <wp:start x="0" y="0"/>
                <wp:lineTo x="0" y="21527"/>
                <wp:lineTo x="21559" y="21527"/>
                <wp:lineTo x="21559"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642100" cy="4893310"/>
                    </a:xfrm>
                    <a:prstGeom prst="rect">
                      <a:avLst/>
                    </a:prstGeom>
                  </pic:spPr>
                </pic:pic>
              </a:graphicData>
            </a:graphic>
            <wp14:sizeRelH relativeFrom="page">
              <wp14:pctWidth>0</wp14:pctWidth>
            </wp14:sizeRelH>
            <wp14:sizeRelV relativeFrom="page">
              <wp14:pctHeight>0</wp14:pctHeight>
            </wp14:sizeRelV>
          </wp:anchor>
        </w:drawing>
      </w:r>
      <w:r w:rsidR="004B78B8">
        <w:rPr>
          <w:lang w:val="en-GB" w:eastAsia="en-AU"/>
        </w:rPr>
        <w:t>A look the other way toward McGraths Hill shows why Windsor become</w:t>
      </w:r>
      <w:r w:rsidR="005347A2">
        <w:rPr>
          <w:lang w:val="en-GB" w:eastAsia="en-AU"/>
        </w:rPr>
        <w:t>s</w:t>
      </w:r>
      <w:r w:rsidR="004B78B8">
        <w:rPr>
          <w:lang w:val="en-GB" w:eastAsia="en-AU"/>
        </w:rPr>
        <w:t xml:space="preserve"> an island in a major flood. A newer bridge across the wetlands and South Creek can be observed.</w:t>
      </w:r>
    </w:p>
    <w:p w14:paraId="1514FCCF" w14:textId="73E8F37D" w:rsidR="004B78B8" w:rsidRDefault="001573FE" w:rsidP="004B78B8">
      <w:pPr>
        <w:rPr>
          <w:lang w:val="en-GB" w:eastAsia="en-AU"/>
        </w:rPr>
      </w:pPr>
      <w:r>
        <w:rPr>
          <w:i/>
          <w:iCs/>
          <w:lang w:val="en-GB" w:eastAsia="en-AU"/>
        </w:rPr>
        <w:t>Google Maps, 2019</w:t>
      </w:r>
    </w:p>
    <w:p w14:paraId="0BFB9E01" w14:textId="6AA0BB11" w:rsidR="002A5FA9" w:rsidRDefault="004B78B8" w:rsidP="004B78B8">
      <w:pPr>
        <w:rPr>
          <w:b/>
          <w:bCs/>
          <w:lang w:val="en-GB" w:eastAsia="en-AU"/>
        </w:rPr>
      </w:pPr>
      <w:r w:rsidRPr="004B78B8">
        <w:rPr>
          <w:b/>
          <w:bCs/>
          <w:lang w:val="en-GB" w:eastAsia="en-AU"/>
        </w:rPr>
        <w:t>* This may be the last stop and you can head back to school</w:t>
      </w:r>
      <w:r w:rsidR="005347A2">
        <w:rPr>
          <w:b/>
          <w:bCs/>
          <w:lang w:val="en-GB" w:eastAsia="en-AU"/>
        </w:rPr>
        <w:t xml:space="preserve">. </w:t>
      </w:r>
      <w:r w:rsidRPr="004B78B8">
        <w:rPr>
          <w:b/>
          <w:bCs/>
          <w:lang w:val="en-GB" w:eastAsia="en-AU"/>
        </w:rPr>
        <w:t xml:space="preserve"> </w:t>
      </w:r>
      <w:r w:rsidR="005347A2">
        <w:rPr>
          <w:b/>
          <w:bCs/>
          <w:lang w:val="en-GB" w:eastAsia="en-AU"/>
        </w:rPr>
        <w:t>The</w:t>
      </w:r>
      <w:r>
        <w:rPr>
          <w:b/>
          <w:bCs/>
          <w:lang w:val="en-GB" w:eastAsia="en-AU"/>
        </w:rPr>
        <w:t xml:space="preserve"> </w:t>
      </w:r>
      <w:r w:rsidRPr="004B78B8">
        <w:rPr>
          <w:b/>
          <w:bCs/>
          <w:lang w:val="en-GB" w:eastAsia="en-AU"/>
        </w:rPr>
        <w:t xml:space="preserve">program </w:t>
      </w:r>
      <w:r w:rsidR="005347A2">
        <w:rPr>
          <w:b/>
          <w:bCs/>
          <w:lang w:val="en-GB" w:eastAsia="en-AU"/>
        </w:rPr>
        <w:t xml:space="preserve">can also be followed in reverse </w:t>
      </w:r>
      <w:r w:rsidRPr="004B78B8">
        <w:rPr>
          <w:b/>
          <w:bCs/>
          <w:lang w:val="en-GB" w:eastAsia="en-AU"/>
        </w:rPr>
        <w:t>from Stop 5 through to Stop 1 at Penrith.</w:t>
      </w:r>
    </w:p>
    <w:p w14:paraId="24B7A133" w14:textId="77777777" w:rsidR="002A5FA9" w:rsidRDefault="002A5FA9">
      <w:pPr>
        <w:spacing w:after="0"/>
        <w:rPr>
          <w:b/>
          <w:bCs/>
          <w:lang w:val="en-GB" w:eastAsia="en-AU"/>
        </w:rPr>
      </w:pPr>
      <w:r>
        <w:rPr>
          <w:b/>
          <w:bCs/>
          <w:lang w:val="en-GB" w:eastAsia="en-AU"/>
        </w:rPr>
        <w:br w:type="page"/>
      </w:r>
    </w:p>
    <w:p w14:paraId="24296EA8" w14:textId="6DA4B5D5" w:rsidR="002A5FA9" w:rsidRDefault="002A5FA9" w:rsidP="002A5FA9">
      <w:pPr>
        <w:pStyle w:val="Heading1"/>
        <w:rPr>
          <w:lang w:val="en-GB" w:eastAsia="en-AU"/>
        </w:rPr>
      </w:pPr>
      <w:r>
        <w:rPr>
          <w:lang w:val="en-GB" w:eastAsia="en-AU"/>
        </w:rPr>
        <w:t>Student Worksheet</w:t>
      </w:r>
    </w:p>
    <w:p w14:paraId="17E1D530" w14:textId="3C4D9701" w:rsidR="002A5FA9" w:rsidRDefault="005347A2" w:rsidP="0070776E">
      <w:pPr>
        <w:pStyle w:val="Heading2"/>
        <w:rPr>
          <w:lang w:val="en-GB" w:eastAsia="en-AU"/>
        </w:rPr>
      </w:pPr>
      <w:r>
        <w:rPr>
          <w:lang w:val="en-GB" w:eastAsia="en-AU"/>
        </w:rPr>
        <w:t>Yandhai Nepean Crossing</w:t>
      </w:r>
      <w:r w:rsidR="002A5FA9">
        <w:rPr>
          <w:lang w:val="en-GB" w:eastAsia="en-AU"/>
        </w:rPr>
        <w:t xml:space="preserve"> (</w:t>
      </w:r>
      <w:r>
        <w:rPr>
          <w:lang w:val="en-GB" w:eastAsia="en-AU"/>
        </w:rPr>
        <w:t xml:space="preserve">Stop </w:t>
      </w:r>
      <w:r w:rsidR="002A5FA9">
        <w:rPr>
          <w:lang w:val="en-GB" w:eastAsia="en-AU"/>
        </w:rPr>
        <w:t>1)</w:t>
      </w:r>
    </w:p>
    <w:p w14:paraId="53C6F55B" w14:textId="1EE79353" w:rsidR="002A5FA9" w:rsidRDefault="002A5FA9" w:rsidP="002A5FA9">
      <w:pPr>
        <w:rPr>
          <w:lang w:val="en-GB" w:eastAsia="en-AU"/>
        </w:rPr>
      </w:pPr>
      <w:r>
        <w:rPr>
          <w:lang w:val="en-GB" w:eastAsia="en-AU"/>
        </w:rPr>
        <w:t>Th</w:t>
      </w:r>
      <w:r w:rsidR="006E5545">
        <w:rPr>
          <w:lang w:val="en-GB" w:eastAsia="en-AU"/>
        </w:rPr>
        <w:t>e crossing</w:t>
      </w:r>
      <w:r>
        <w:rPr>
          <w:lang w:val="en-GB" w:eastAsia="en-AU"/>
        </w:rPr>
        <w:t xml:space="preserve"> was completed in </w:t>
      </w:r>
      <w:r w:rsidRPr="002D6A15">
        <w:rPr>
          <w:b/>
          <w:bCs/>
          <w:color w:val="DC5F13"/>
          <w:u w:val="single"/>
          <w:lang w:val="en-GB" w:eastAsia="en-AU"/>
        </w:rPr>
        <w:t>2018</w:t>
      </w:r>
      <w:r>
        <w:rPr>
          <w:lang w:val="en-GB" w:eastAsia="en-AU"/>
        </w:rPr>
        <w:t xml:space="preserve">. From here you can see the Freeway Bridge and </w:t>
      </w:r>
      <w:r w:rsidRPr="002D6A15">
        <w:rPr>
          <w:b/>
          <w:bCs/>
          <w:color w:val="DC5F13"/>
          <w:u w:val="single"/>
          <w:lang w:val="en-GB" w:eastAsia="en-AU"/>
        </w:rPr>
        <w:t>Nepean</w:t>
      </w:r>
      <w:r>
        <w:rPr>
          <w:color w:val="640E2F"/>
          <w:lang w:val="en-GB" w:eastAsia="en-AU"/>
        </w:rPr>
        <w:t xml:space="preserve"> </w:t>
      </w:r>
      <w:r>
        <w:rPr>
          <w:lang w:val="en-GB" w:eastAsia="en-AU"/>
        </w:rPr>
        <w:t xml:space="preserve">Gap towards the </w:t>
      </w:r>
      <w:r w:rsidR="005347A2">
        <w:rPr>
          <w:b/>
          <w:bCs/>
          <w:color w:val="DC5F13"/>
          <w:u w:val="single"/>
          <w:lang w:val="en-GB" w:eastAsia="en-AU"/>
        </w:rPr>
        <w:t>s</w:t>
      </w:r>
      <w:r w:rsidRPr="002D6A15">
        <w:rPr>
          <w:b/>
          <w:bCs/>
          <w:color w:val="DC5F13"/>
          <w:u w:val="single"/>
          <w:lang w:val="en-GB" w:eastAsia="en-AU"/>
        </w:rPr>
        <w:t>outh</w:t>
      </w:r>
      <w:bookmarkStart w:id="1" w:name="_Hlk21622434"/>
      <w:r>
        <w:rPr>
          <w:lang w:val="en-GB" w:eastAsia="en-AU"/>
        </w:rPr>
        <w:t xml:space="preserve">. </w:t>
      </w:r>
      <w:r w:rsidR="005347A2">
        <w:rPr>
          <w:lang w:val="en-GB" w:eastAsia="en-AU"/>
        </w:rPr>
        <w:t>M</w:t>
      </w:r>
      <w:r>
        <w:rPr>
          <w:lang w:val="en-GB" w:eastAsia="en-AU"/>
        </w:rPr>
        <w:t>ost of the catchment and flood waters come from</w:t>
      </w:r>
      <w:r w:rsidR="005347A2">
        <w:rPr>
          <w:lang w:val="en-GB" w:eastAsia="en-AU"/>
        </w:rPr>
        <w:t xml:space="preserve"> this direction</w:t>
      </w:r>
      <w:bookmarkEnd w:id="1"/>
      <w:r>
        <w:rPr>
          <w:lang w:val="en-GB" w:eastAsia="en-AU"/>
        </w:rPr>
        <w:t xml:space="preserve">. Further </w:t>
      </w:r>
      <w:r w:rsidR="00B06B63">
        <w:rPr>
          <w:lang w:val="en-GB" w:eastAsia="en-AU"/>
        </w:rPr>
        <w:t>south</w:t>
      </w:r>
      <w:r>
        <w:rPr>
          <w:lang w:val="en-GB" w:eastAsia="en-AU"/>
        </w:rPr>
        <w:t xml:space="preserve"> is </w:t>
      </w:r>
      <w:r w:rsidRPr="002D6A15">
        <w:rPr>
          <w:b/>
          <w:bCs/>
          <w:color w:val="DC5F13"/>
          <w:u w:val="single"/>
          <w:lang w:val="en-GB" w:eastAsia="en-AU"/>
        </w:rPr>
        <w:t>Warragamba</w:t>
      </w:r>
      <w:r>
        <w:rPr>
          <w:color w:val="87133E"/>
          <w:lang w:val="en-GB" w:eastAsia="en-AU"/>
        </w:rPr>
        <w:t xml:space="preserve"> </w:t>
      </w:r>
      <w:r>
        <w:rPr>
          <w:lang w:val="en-GB" w:eastAsia="en-AU"/>
        </w:rPr>
        <w:t>Dam</w:t>
      </w:r>
      <w:r w:rsidR="00B06B63">
        <w:rPr>
          <w:lang w:val="en-GB" w:eastAsia="en-AU"/>
        </w:rPr>
        <w:t xml:space="preserve"> on the Warragamba River</w:t>
      </w:r>
      <w:r>
        <w:rPr>
          <w:lang w:val="en-GB" w:eastAsia="en-AU"/>
        </w:rPr>
        <w:t xml:space="preserve">, the source of most of Sydney’s </w:t>
      </w:r>
      <w:r w:rsidRPr="002D6A15">
        <w:rPr>
          <w:b/>
          <w:bCs/>
          <w:color w:val="DC5F13"/>
          <w:u w:val="single"/>
          <w:lang w:val="en-GB" w:eastAsia="en-AU"/>
        </w:rPr>
        <w:t>water</w:t>
      </w:r>
      <w:r>
        <w:rPr>
          <w:lang w:val="en-GB" w:eastAsia="en-AU"/>
        </w:rPr>
        <w:t>.</w:t>
      </w:r>
    </w:p>
    <w:p w14:paraId="5695BA81" w14:textId="39784D3B" w:rsidR="002A5FA9" w:rsidRDefault="002A5FA9" w:rsidP="002A5FA9">
      <w:pPr>
        <w:rPr>
          <w:lang w:val="en-GB" w:eastAsia="en-AU"/>
        </w:rPr>
      </w:pPr>
      <w:r>
        <w:rPr>
          <w:lang w:val="en-GB" w:eastAsia="en-AU"/>
        </w:rPr>
        <w:t xml:space="preserve">To the </w:t>
      </w:r>
      <w:r w:rsidR="005347A2">
        <w:rPr>
          <w:b/>
          <w:bCs/>
          <w:color w:val="DC5F13"/>
          <w:u w:val="single"/>
          <w:lang w:val="en-GB" w:eastAsia="en-AU"/>
        </w:rPr>
        <w:t>n</w:t>
      </w:r>
      <w:r w:rsidRPr="002D6A15">
        <w:rPr>
          <w:b/>
          <w:bCs/>
          <w:color w:val="DC5F13"/>
          <w:u w:val="single"/>
          <w:lang w:val="en-GB" w:eastAsia="en-AU"/>
        </w:rPr>
        <w:t>orth</w:t>
      </w:r>
      <w:r>
        <w:rPr>
          <w:lang w:val="en-GB" w:eastAsia="en-AU"/>
        </w:rPr>
        <w:t xml:space="preserve"> you can see the older Victoria Bridg</w:t>
      </w:r>
      <w:r w:rsidR="005347A2">
        <w:rPr>
          <w:lang w:val="en-GB" w:eastAsia="en-AU"/>
        </w:rPr>
        <w:t xml:space="preserve">e </w:t>
      </w:r>
      <w:r>
        <w:rPr>
          <w:lang w:val="en-GB" w:eastAsia="en-AU"/>
        </w:rPr>
        <w:t xml:space="preserve">for vehicles and a metal </w:t>
      </w:r>
      <w:r w:rsidRPr="001003AC">
        <w:rPr>
          <w:b/>
          <w:bCs/>
          <w:color w:val="E2AC00"/>
          <w:u w:val="single"/>
          <w:lang w:val="en-GB" w:eastAsia="en-AU"/>
        </w:rPr>
        <w:t>railway</w:t>
      </w:r>
      <w:r>
        <w:rPr>
          <w:lang w:val="en-GB" w:eastAsia="en-AU"/>
        </w:rPr>
        <w:t xml:space="preserve"> bridge behind it.</w:t>
      </w:r>
    </w:p>
    <w:p w14:paraId="07C4541E" w14:textId="41163193" w:rsidR="002A5FA9" w:rsidRDefault="002A5FA9" w:rsidP="002A5FA9">
      <w:pPr>
        <w:rPr>
          <w:lang w:val="en-GB" w:eastAsia="en-AU"/>
        </w:rPr>
      </w:pPr>
      <w:r>
        <w:rPr>
          <w:lang w:val="en-GB" w:eastAsia="en-AU"/>
        </w:rPr>
        <w:t xml:space="preserve">During the biggest flood recorded in </w:t>
      </w:r>
      <w:r w:rsidRPr="002D6A15">
        <w:rPr>
          <w:b/>
          <w:bCs/>
          <w:color w:val="DC5F13"/>
          <w:u w:val="single"/>
          <w:lang w:val="en-GB" w:eastAsia="en-AU"/>
        </w:rPr>
        <w:t>1867</w:t>
      </w:r>
      <w:r>
        <w:rPr>
          <w:lang w:val="en-GB" w:eastAsia="en-AU"/>
        </w:rPr>
        <w:t>, the flood reached almost to the road surface of Victoria Bridge.</w:t>
      </w:r>
    </w:p>
    <w:p w14:paraId="45595A43" w14:textId="77777777" w:rsidR="005347A2" w:rsidRDefault="002A5FA9" w:rsidP="002A5FA9">
      <w:pPr>
        <w:rPr>
          <w:lang w:val="en-GB" w:eastAsia="en-AU"/>
        </w:rPr>
      </w:pPr>
      <w:r>
        <w:rPr>
          <w:lang w:val="en-GB" w:eastAsia="en-AU"/>
        </w:rPr>
        <w:t xml:space="preserve">To the </w:t>
      </w:r>
      <w:r w:rsidR="005347A2">
        <w:rPr>
          <w:lang w:val="en-GB" w:eastAsia="en-AU"/>
        </w:rPr>
        <w:t>e</w:t>
      </w:r>
      <w:r>
        <w:rPr>
          <w:lang w:val="en-GB" w:eastAsia="en-AU"/>
        </w:rPr>
        <w:t xml:space="preserve">ast of the bridge is the city of Penrith, while to the </w:t>
      </w:r>
      <w:r w:rsidR="005347A2">
        <w:rPr>
          <w:lang w:val="en-GB" w:eastAsia="en-AU"/>
        </w:rPr>
        <w:t>w</w:t>
      </w:r>
      <w:r>
        <w:rPr>
          <w:lang w:val="en-GB" w:eastAsia="en-AU"/>
        </w:rPr>
        <w:t xml:space="preserve">est </w:t>
      </w:r>
      <w:r w:rsidR="005347A2">
        <w:rPr>
          <w:lang w:val="en-GB" w:eastAsia="en-AU"/>
        </w:rPr>
        <w:t>beyond</w:t>
      </w:r>
      <w:r>
        <w:rPr>
          <w:lang w:val="en-GB" w:eastAsia="en-AU"/>
        </w:rPr>
        <w:t xml:space="preserve"> Emu Plains is the Blue Mountains escarpment </w:t>
      </w:r>
    </w:p>
    <w:p w14:paraId="526F8F03" w14:textId="7D27DDBD" w:rsidR="002A5FA9" w:rsidRDefault="002A5FA9" w:rsidP="002A5FA9">
      <w:pPr>
        <w:rPr>
          <w:lang w:val="en-GB" w:eastAsia="en-AU"/>
        </w:rPr>
      </w:pPr>
      <w:r w:rsidRPr="002A5FA9">
        <w:rPr>
          <w:b/>
          <w:bCs/>
          <w:lang w:val="en-GB" w:eastAsia="en-AU"/>
        </w:rPr>
        <w:t>Word List:</w:t>
      </w:r>
      <w:r>
        <w:rPr>
          <w:lang w:val="en-GB" w:eastAsia="en-AU"/>
        </w:rPr>
        <w:t xml:space="preserve"> 1867, 2018, 22, Warragamba, East, South, North, </w:t>
      </w:r>
      <w:r w:rsidR="001003AC">
        <w:rPr>
          <w:lang w:val="en-GB" w:eastAsia="en-AU"/>
        </w:rPr>
        <w:t>w</w:t>
      </w:r>
      <w:r>
        <w:rPr>
          <w:lang w:val="en-GB" w:eastAsia="en-AU"/>
        </w:rPr>
        <w:t>est, water, catchment, Nepean, railway, escarpment</w:t>
      </w:r>
    </w:p>
    <w:p w14:paraId="680CFD6F" w14:textId="77777777" w:rsidR="005347A2" w:rsidRDefault="005347A2" w:rsidP="002A5FA9">
      <w:pPr>
        <w:rPr>
          <w:lang w:val="en-GB" w:eastAsia="en-AU"/>
        </w:rPr>
      </w:pPr>
    </w:p>
    <w:p w14:paraId="62E0A397" w14:textId="00548AB7" w:rsidR="002A5FA9" w:rsidRDefault="002A5FA9" w:rsidP="002A5FA9">
      <w:pPr>
        <w:rPr>
          <w:lang w:val="en-GB" w:eastAsia="en-AU"/>
        </w:rPr>
      </w:pPr>
      <w:r>
        <w:rPr>
          <w:lang w:val="en-GB" w:eastAsia="en-AU"/>
        </w:rPr>
        <w:t>Estimate the height of the road on Victoria bridge above the current river level ___</w:t>
      </w:r>
      <w:r w:rsidR="001003AC">
        <w:rPr>
          <w:lang w:val="en-GB" w:eastAsia="en-AU"/>
        </w:rPr>
        <w:t>_______</w:t>
      </w:r>
      <w:r>
        <w:rPr>
          <w:lang w:val="en-GB" w:eastAsia="en-AU"/>
        </w:rPr>
        <w:t>_ metres</w:t>
      </w:r>
    </w:p>
    <w:p w14:paraId="15A539C4" w14:textId="58F704D0" w:rsidR="005347A2" w:rsidRPr="00EC2BBA" w:rsidRDefault="00B236F8" w:rsidP="002A5FA9">
      <w:pPr>
        <w:rPr>
          <w:lang w:val="en-GB" w:eastAsia="en-AU"/>
        </w:rPr>
      </w:pPr>
      <w:r w:rsidRPr="005347A2">
        <w:rPr>
          <w:noProof/>
          <w:lang w:val="en-US" w:eastAsia="en-US"/>
        </w:rPr>
        <mc:AlternateContent>
          <mc:Choice Requires="wps">
            <w:drawing>
              <wp:anchor distT="45720" distB="45720" distL="114300" distR="114300" simplePos="0" relativeHeight="251663360" behindDoc="0" locked="0" layoutInCell="1" allowOverlap="1" wp14:anchorId="32EAE0B6" wp14:editId="42A8E313">
                <wp:simplePos x="0" y="0"/>
                <wp:positionH relativeFrom="column">
                  <wp:posOffset>4143375</wp:posOffset>
                </wp:positionH>
                <wp:positionV relativeFrom="paragraph">
                  <wp:posOffset>772795</wp:posOffset>
                </wp:positionV>
                <wp:extent cx="2400300" cy="2857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285750"/>
                        </a:xfrm>
                        <a:prstGeom prst="rect">
                          <a:avLst/>
                        </a:prstGeom>
                        <a:solidFill>
                          <a:srgbClr val="FFFFFF"/>
                        </a:solidFill>
                        <a:ln w="9525">
                          <a:noFill/>
                          <a:miter lim="800000"/>
                          <a:headEnd/>
                          <a:tailEnd/>
                        </a:ln>
                      </wps:spPr>
                      <wps:txbx>
                        <w:txbxContent>
                          <w:p w14:paraId="11DC6B6E" w14:textId="66439BBE" w:rsidR="005347A2" w:rsidRPr="00B236F8" w:rsidRDefault="00B236F8">
                            <w:pPr>
                              <w:rPr>
                                <w:b/>
                                <w:bCs/>
                                <w:sz w:val="28"/>
                                <w:szCs w:val="28"/>
                              </w:rPr>
                            </w:pPr>
                            <w:r w:rsidRPr="00B236F8">
                              <w:rPr>
                                <w:b/>
                                <w:bCs/>
                                <w:sz w:val="28"/>
                                <w:szCs w:val="28"/>
                              </w:rPr>
                              <w:t>Probable Maximum Flood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shape w14:anchorId="32EAE0B6" id="_x0000_s1028" type="#_x0000_t202" style="position:absolute;margin-left:326.25pt;margin-top:60.85pt;width:189pt;height:22.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pt/IwIAACQEAAAOAAAAZHJzL2Uyb0RvYy54bWysU9uO2yAQfa/Uf0C8N3bcpMlacVbbbFNV&#10;2l6k3X4AxjhGBYYCiZ1+fQecpNHu26o8IIYZDjNnzqxuB63IQTgvwVR0OskpEYZDI82uoj+ftu+W&#10;lPjATMMUGFHRo/D0dv32zaq3pSigA9UIRxDE+LK3Fe1CsGWWed4JzfwErDDobMFpFtB0u6xxrEd0&#10;rbIizz9kPbjGOuDCe7y9H510nfDbVvDwvW29CERVFHMLaXdpr+OerVes3DlmO8lPabBXZKGZNPjp&#10;BeqeBUb2Tr6A0pI78NCGCQedQdtKLlINWM00f1bNY8esSLUgOd5eaPL/D5Z/O/xwRDYVLaYLSgzT&#10;2KQnMQTyEQZSRH5660sMe7QYGAa8xj6nWr19AP7LEwObjpmduHMO+k6wBvObxpfZ1dMRx0eQuv8K&#10;DX7D9gES0NA6HclDOgiiY5+Ol97EVDheFrM8f5+ji6OvWM4X89S8jJXn19b58FmAJvFQUYe9T+js&#10;8OBDzIaV55D4mQclm61UKhluV2+UIweGOtmmlQp4FqYM6St6My/mCdlAfJ8kpGVAHSupK7rM4xqV&#10;Fdn4ZJoUEphU4xkzUeZET2Rk5CYM9TB24sx6Dc0R+XIwyhbHDA8duD+U9CjZivrfe+YEJeqLQc5v&#10;prNZ1HgyZvNFgYa79tTXHmY4QlU0UDIeNyHNRaTDwB32ppWJttjEMZNTyijFxOZpbKLWr+0U9W+4&#10;138BAAD//wMAUEsDBBQABgAIAAAAIQBEM39j3wAAAAwBAAAPAAAAZHJzL2Rvd25yZXYueG1sTI/B&#10;TsMwEETvSPyDtUhcEHUaiAMhTgVIIK4t/YBNvE0iYjuK3Sb9e7YnuO3ujGbflJvFDuJEU+i907Be&#10;JSDINd70rtWw//64fwIRIjqDg3ek4UwBNtX1VYmF8bPb0mkXW8EhLhSooYtxLKQMTUcWw8qP5Fg7&#10;+Mli5HVqpZlw5nA7yDRJlLTYO/7Q4UjvHTU/u6PVcPia77Lnuf6M+3z7qN6wz2t/1vr2Znl9ARFp&#10;iX9muOAzOlTMVPujM0EMGlSWZmxlIV3nIC6O5CHhU82TUjnIqpT/S1S/AAAA//8DAFBLAQItABQA&#10;BgAIAAAAIQC2gziS/gAAAOEBAAATAAAAAAAAAAAAAAAAAAAAAABbQ29udGVudF9UeXBlc10ueG1s&#10;UEsBAi0AFAAGAAgAAAAhADj9If/WAAAAlAEAAAsAAAAAAAAAAAAAAAAALwEAAF9yZWxzLy5yZWxz&#10;UEsBAi0AFAAGAAgAAAAhACrCm38jAgAAJAQAAA4AAAAAAAAAAAAAAAAALgIAAGRycy9lMm9Eb2Mu&#10;eG1sUEsBAi0AFAAGAAgAAAAhAEQzf2PfAAAADAEAAA8AAAAAAAAAAAAAAAAAfQQAAGRycy9kb3du&#10;cmV2LnhtbFBLBQYAAAAABAAEAPMAAACJBQAAAAA=&#10;" stroked="f">
                <v:textbox>
                  <w:txbxContent>
                    <w:p w14:paraId="11DC6B6E" w14:textId="66439BBE" w:rsidR="005347A2" w:rsidRPr="00B236F8" w:rsidRDefault="00B236F8">
                      <w:pPr>
                        <w:rPr>
                          <w:b/>
                          <w:bCs/>
                          <w:sz w:val="28"/>
                          <w:szCs w:val="28"/>
                        </w:rPr>
                      </w:pPr>
                      <w:r w:rsidRPr="00B236F8">
                        <w:rPr>
                          <w:b/>
                          <w:bCs/>
                          <w:sz w:val="28"/>
                          <w:szCs w:val="28"/>
                        </w:rPr>
                        <w:t>Probable Maximum Flood</w:t>
                      </w:r>
                    </w:p>
                  </w:txbxContent>
                </v:textbox>
                <w10:wrap type="square"/>
              </v:shape>
            </w:pict>
          </mc:Fallback>
        </mc:AlternateContent>
      </w:r>
      <w:r w:rsidRPr="002A5FA9">
        <w:rPr>
          <w:noProof/>
          <w:lang w:val="en-US" w:eastAsia="en-US"/>
        </w:rPr>
        <w:drawing>
          <wp:anchor distT="0" distB="0" distL="114300" distR="114300" simplePos="0" relativeHeight="251662336" behindDoc="0" locked="0" layoutInCell="1" allowOverlap="1" wp14:anchorId="2DD231BE" wp14:editId="646B4F5F">
            <wp:simplePos x="0" y="0"/>
            <wp:positionH relativeFrom="margin">
              <wp:align>left</wp:align>
            </wp:positionH>
            <wp:positionV relativeFrom="margin">
              <wp:posOffset>3552825</wp:posOffset>
            </wp:positionV>
            <wp:extent cx="6642100" cy="3781425"/>
            <wp:effectExtent l="0" t="0" r="6350" b="952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642100" cy="3781425"/>
                    </a:xfrm>
                    <a:prstGeom prst="rect">
                      <a:avLst/>
                    </a:prstGeom>
                  </pic:spPr>
                </pic:pic>
              </a:graphicData>
            </a:graphic>
          </wp:anchor>
        </w:drawing>
      </w:r>
    </w:p>
    <w:p w14:paraId="7E1532D9" w14:textId="297A3037" w:rsidR="00B236F8" w:rsidRPr="00EC2BBA" w:rsidRDefault="00EC2BBA" w:rsidP="002A5FA9">
      <w:pPr>
        <w:rPr>
          <w:i/>
          <w:iCs/>
          <w:lang w:val="en-GB" w:eastAsia="en-AU"/>
        </w:rPr>
      </w:pPr>
      <w:r w:rsidRPr="00EC2BBA">
        <w:rPr>
          <w:i/>
          <w:iCs/>
          <w:lang w:val="en-GB" w:eastAsia="en-AU"/>
        </w:rPr>
        <w:t>Victoria Bridge,</w:t>
      </w:r>
      <w:r>
        <w:rPr>
          <w:i/>
          <w:iCs/>
          <w:lang w:val="en-GB" w:eastAsia="en-AU"/>
        </w:rPr>
        <w:t xml:space="preserve"> Penrith, showing 1867 flood height and Probable Maximum Flood height</w:t>
      </w:r>
    </w:p>
    <w:p w14:paraId="78E51495" w14:textId="7EC3D2B2" w:rsidR="002A5FA9" w:rsidRDefault="002A5FA9" w:rsidP="002A5FA9">
      <w:pPr>
        <w:rPr>
          <w:lang w:val="en-GB" w:eastAsia="en-AU"/>
        </w:rPr>
      </w:pPr>
      <w:r w:rsidRPr="002A5FA9">
        <w:rPr>
          <w:b/>
          <w:bCs/>
          <w:lang w:val="en-GB" w:eastAsia="en-AU"/>
        </w:rPr>
        <w:t>Discussion Question:</w:t>
      </w:r>
      <w:r>
        <w:rPr>
          <w:lang w:val="en-GB" w:eastAsia="en-AU"/>
        </w:rPr>
        <w:t xml:space="preserve"> </w:t>
      </w:r>
      <w:bookmarkStart w:id="2" w:name="_Hlk21622648"/>
      <w:r>
        <w:rPr>
          <w:lang w:val="en-GB" w:eastAsia="en-AU"/>
        </w:rPr>
        <w:t xml:space="preserve">Roads </w:t>
      </w:r>
      <w:r w:rsidR="005347A2">
        <w:rPr>
          <w:lang w:val="en-GB" w:eastAsia="en-AU"/>
        </w:rPr>
        <w:t xml:space="preserve">and the railway </w:t>
      </w:r>
      <w:r w:rsidR="006E5545">
        <w:rPr>
          <w:lang w:val="en-GB" w:eastAsia="en-AU"/>
        </w:rPr>
        <w:t xml:space="preserve">flood </w:t>
      </w:r>
      <w:r>
        <w:rPr>
          <w:lang w:val="en-GB" w:eastAsia="en-AU"/>
        </w:rPr>
        <w:t xml:space="preserve">on </w:t>
      </w:r>
      <w:r w:rsidR="006E5545">
        <w:rPr>
          <w:lang w:val="en-GB" w:eastAsia="en-AU"/>
        </w:rPr>
        <w:t>both sides</w:t>
      </w:r>
      <w:r>
        <w:rPr>
          <w:lang w:val="en-GB" w:eastAsia="en-AU"/>
        </w:rPr>
        <w:t xml:space="preserve"> of the bridge during an 1867 size flood </w:t>
      </w:r>
      <w:r w:rsidR="005347A2">
        <w:rPr>
          <w:lang w:val="en-GB" w:eastAsia="en-AU"/>
        </w:rPr>
        <w:t>or greater</w:t>
      </w:r>
      <w:r>
        <w:rPr>
          <w:lang w:val="en-GB" w:eastAsia="en-AU"/>
        </w:rPr>
        <w:t>. What impacts w</w:t>
      </w:r>
      <w:r w:rsidR="00B06B63">
        <w:rPr>
          <w:lang w:val="en-GB" w:eastAsia="en-AU"/>
        </w:rPr>
        <w:t>ould</w:t>
      </w:r>
      <w:r>
        <w:rPr>
          <w:lang w:val="en-GB" w:eastAsia="en-AU"/>
        </w:rPr>
        <w:t xml:space="preserve"> this have on </w:t>
      </w:r>
      <w:r w:rsidR="005347A2">
        <w:rPr>
          <w:lang w:val="en-GB" w:eastAsia="en-AU"/>
        </w:rPr>
        <w:t>evacuation</w:t>
      </w:r>
      <w:r>
        <w:rPr>
          <w:lang w:val="en-GB" w:eastAsia="en-AU"/>
        </w:rPr>
        <w:t xml:space="preserve"> routes and economic activity?</w:t>
      </w:r>
      <w:bookmarkEnd w:id="2"/>
    </w:p>
    <w:p w14:paraId="17C6F00E" w14:textId="07D33CB4" w:rsidR="002A5FA9" w:rsidRDefault="002A5FA9">
      <w:pPr>
        <w:spacing w:after="0"/>
        <w:rPr>
          <w:lang w:val="en-GB" w:eastAsia="en-AU"/>
        </w:rPr>
      </w:pPr>
      <w:r>
        <w:rPr>
          <w:lang w:val="en-GB" w:eastAsia="en-AU"/>
        </w:rPr>
        <w:br w:type="page"/>
      </w:r>
    </w:p>
    <w:p w14:paraId="0D49D44E" w14:textId="6FDCA1C7" w:rsidR="002A5FA9" w:rsidRDefault="00B236F8" w:rsidP="0070776E">
      <w:pPr>
        <w:pStyle w:val="Heading2"/>
        <w:rPr>
          <w:lang w:val="en-GB" w:eastAsia="en-AU"/>
        </w:rPr>
      </w:pPr>
      <w:r>
        <w:rPr>
          <w:lang w:val="en-GB" w:eastAsia="en-AU"/>
        </w:rPr>
        <w:t xml:space="preserve">Old </w:t>
      </w:r>
      <w:r w:rsidR="002A5FA9">
        <w:rPr>
          <w:lang w:val="en-GB" w:eastAsia="en-AU"/>
        </w:rPr>
        <w:t xml:space="preserve">Castlereagh </w:t>
      </w:r>
      <w:r>
        <w:rPr>
          <w:lang w:val="en-GB" w:eastAsia="en-AU"/>
        </w:rPr>
        <w:t>Council Chambers</w:t>
      </w:r>
      <w:r w:rsidR="002A5FA9">
        <w:rPr>
          <w:lang w:val="en-GB" w:eastAsia="en-AU"/>
        </w:rPr>
        <w:t xml:space="preserve"> (</w:t>
      </w:r>
      <w:r>
        <w:rPr>
          <w:lang w:val="en-GB" w:eastAsia="en-AU"/>
        </w:rPr>
        <w:t xml:space="preserve">Stop </w:t>
      </w:r>
      <w:r w:rsidR="002A5FA9">
        <w:rPr>
          <w:lang w:val="en-GB" w:eastAsia="en-AU"/>
        </w:rPr>
        <w:t>2)</w:t>
      </w:r>
    </w:p>
    <w:p w14:paraId="22C418F8" w14:textId="2F52B2E3" w:rsidR="002D6A15" w:rsidRDefault="002A5FA9" w:rsidP="002A5FA9">
      <w:pPr>
        <w:rPr>
          <w:lang w:val="en-GB" w:eastAsia="en-AU"/>
        </w:rPr>
      </w:pPr>
      <w:r>
        <w:rPr>
          <w:lang w:val="en-GB" w:eastAsia="en-AU"/>
        </w:rPr>
        <w:t xml:space="preserve">Here we are looking back towards Penrith in the south. The Blue Mountains </w:t>
      </w:r>
      <w:r w:rsidRPr="002D6A15">
        <w:rPr>
          <w:b/>
          <w:bCs/>
          <w:color w:val="DC5F13"/>
          <w:u w:val="single"/>
          <w:lang w:val="en-GB" w:eastAsia="en-AU"/>
        </w:rPr>
        <w:t>escarpment</w:t>
      </w:r>
      <w:r>
        <w:rPr>
          <w:lang w:val="en-GB" w:eastAsia="en-AU"/>
        </w:rPr>
        <w:t xml:space="preserve"> to the west limits the Nepean River, which is below the escarpment.</w:t>
      </w:r>
    </w:p>
    <w:p w14:paraId="078B4736" w14:textId="5A1EB91D" w:rsidR="002A5FA9" w:rsidRDefault="002D6A15" w:rsidP="002A5FA9">
      <w:pPr>
        <w:rPr>
          <w:lang w:val="en-GB" w:eastAsia="en-AU"/>
        </w:rPr>
      </w:pPr>
      <w:r>
        <w:rPr>
          <w:lang w:val="en-GB" w:eastAsia="en-AU"/>
        </w:rPr>
        <w:t>T</w:t>
      </w:r>
      <w:r w:rsidR="002A5FA9">
        <w:rPr>
          <w:lang w:val="en-GB" w:eastAsia="en-AU"/>
        </w:rPr>
        <w:t xml:space="preserve">he river has changed course over many thousands of years across this area of </w:t>
      </w:r>
      <w:r w:rsidR="002A5FA9" w:rsidRPr="002D6A15">
        <w:rPr>
          <w:b/>
          <w:bCs/>
          <w:color w:val="DC5F13"/>
          <w:u w:val="single"/>
          <w:lang w:val="en-GB" w:eastAsia="en-AU"/>
        </w:rPr>
        <w:t>floodplain</w:t>
      </w:r>
      <w:r w:rsidR="002A5FA9">
        <w:rPr>
          <w:lang w:val="en-GB" w:eastAsia="en-AU"/>
        </w:rPr>
        <w:t xml:space="preserve">. As it slows and meanders after coming out of the mountains it has deposited millions of tonnes of sand and </w:t>
      </w:r>
      <w:r w:rsidR="002A5FA9" w:rsidRPr="002D6A15">
        <w:rPr>
          <w:b/>
          <w:bCs/>
          <w:color w:val="DC5F13"/>
          <w:u w:val="single"/>
          <w:lang w:val="en-GB" w:eastAsia="en-AU"/>
        </w:rPr>
        <w:t>gravel</w:t>
      </w:r>
      <w:r w:rsidR="002A5FA9">
        <w:rPr>
          <w:lang w:val="en-GB" w:eastAsia="en-AU"/>
        </w:rPr>
        <w:t xml:space="preserve"> </w:t>
      </w:r>
      <w:r w:rsidR="00B236F8">
        <w:rPr>
          <w:lang w:val="en-GB" w:eastAsia="en-AU"/>
        </w:rPr>
        <w:t xml:space="preserve">over </w:t>
      </w:r>
      <w:r w:rsidR="002A5FA9">
        <w:rPr>
          <w:lang w:val="en-GB" w:eastAsia="en-AU"/>
        </w:rPr>
        <w:t xml:space="preserve">the low area between the </w:t>
      </w:r>
      <w:r w:rsidR="000D6D97">
        <w:rPr>
          <w:b/>
          <w:bCs/>
          <w:color w:val="DC5F13"/>
          <w:u w:val="single"/>
          <w:lang w:val="en-GB" w:eastAsia="en-AU"/>
        </w:rPr>
        <w:t>mountains</w:t>
      </w:r>
      <w:r w:rsidR="002A5FA9">
        <w:rPr>
          <w:lang w:val="en-GB" w:eastAsia="en-AU"/>
        </w:rPr>
        <w:t xml:space="preserve"> and the higher ground to the east.</w:t>
      </w:r>
    </w:p>
    <w:p w14:paraId="1D9017EC" w14:textId="1B447ED4" w:rsidR="002A5FA9" w:rsidRDefault="002A5FA9" w:rsidP="002A5FA9">
      <w:pPr>
        <w:rPr>
          <w:lang w:val="en-GB" w:eastAsia="en-AU"/>
        </w:rPr>
      </w:pPr>
      <w:r>
        <w:rPr>
          <w:lang w:val="en-GB" w:eastAsia="en-AU"/>
        </w:rPr>
        <w:t xml:space="preserve">This material has then been buried under several metres of </w:t>
      </w:r>
      <w:r w:rsidRPr="002D6A15">
        <w:rPr>
          <w:b/>
          <w:bCs/>
          <w:color w:val="DC5F13"/>
          <w:u w:val="single"/>
          <w:lang w:val="en-GB" w:eastAsia="en-AU"/>
        </w:rPr>
        <w:t>sediment</w:t>
      </w:r>
      <w:r>
        <w:rPr>
          <w:lang w:val="en-GB" w:eastAsia="en-AU"/>
        </w:rPr>
        <w:t xml:space="preserve"> deposited each time</w:t>
      </w:r>
      <w:r w:rsidR="002D6A15">
        <w:rPr>
          <w:lang w:val="en-GB" w:eastAsia="en-AU"/>
        </w:rPr>
        <w:t xml:space="preserve"> </w:t>
      </w:r>
      <w:r>
        <w:rPr>
          <w:lang w:val="en-GB" w:eastAsia="en-AU"/>
        </w:rPr>
        <w:t>the river floods. The good alluvial soils resulted in this being prime farming land since</w:t>
      </w:r>
      <w:r w:rsidR="002D6A15">
        <w:rPr>
          <w:lang w:val="en-GB" w:eastAsia="en-AU"/>
        </w:rPr>
        <w:t xml:space="preserve"> </w:t>
      </w:r>
      <w:r>
        <w:rPr>
          <w:lang w:val="en-GB" w:eastAsia="en-AU"/>
        </w:rPr>
        <w:t>European settlement.</w:t>
      </w:r>
    </w:p>
    <w:p w14:paraId="6A65EF3D" w14:textId="3976E243" w:rsidR="002A5FA9" w:rsidRDefault="002A5FA9" w:rsidP="002A5FA9">
      <w:pPr>
        <w:rPr>
          <w:lang w:val="en-GB" w:eastAsia="en-AU"/>
        </w:rPr>
      </w:pPr>
      <w:r>
        <w:rPr>
          <w:lang w:val="en-GB" w:eastAsia="en-AU"/>
        </w:rPr>
        <w:t xml:space="preserve">The sand and gravel has been quarried for building products such as </w:t>
      </w:r>
      <w:r w:rsidRPr="002D6A15">
        <w:rPr>
          <w:b/>
          <w:bCs/>
          <w:color w:val="DC5F13"/>
          <w:u w:val="single"/>
          <w:lang w:val="en-GB" w:eastAsia="en-AU"/>
        </w:rPr>
        <w:t>concrete</w:t>
      </w:r>
      <w:r>
        <w:rPr>
          <w:lang w:val="en-GB" w:eastAsia="en-AU"/>
        </w:rPr>
        <w:t xml:space="preserve"> and road</w:t>
      </w:r>
      <w:r w:rsidR="002D6A15">
        <w:rPr>
          <w:lang w:val="en-GB" w:eastAsia="en-AU"/>
        </w:rPr>
        <w:t xml:space="preserve"> </w:t>
      </w:r>
      <w:r>
        <w:rPr>
          <w:lang w:val="en-GB" w:eastAsia="en-AU"/>
        </w:rPr>
        <w:t xml:space="preserve">base </w:t>
      </w:r>
      <w:r w:rsidR="006E5545">
        <w:rPr>
          <w:lang w:val="en-GB" w:eastAsia="en-AU"/>
        </w:rPr>
        <w:t xml:space="preserve">and the </w:t>
      </w:r>
      <w:r>
        <w:rPr>
          <w:lang w:val="en-GB" w:eastAsia="en-AU"/>
        </w:rPr>
        <w:t xml:space="preserve">resulting holes </w:t>
      </w:r>
      <w:r w:rsidR="006E5545">
        <w:rPr>
          <w:lang w:val="en-GB" w:eastAsia="en-AU"/>
        </w:rPr>
        <w:t xml:space="preserve">have </w:t>
      </w:r>
      <w:r>
        <w:rPr>
          <w:lang w:val="en-GB" w:eastAsia="en-AU"/>
        </w:rPr>
        <w:t>be</w:t>
      </w:r>
      <w:r w:rsidR="006E5545">
        <w:rPr>
          <w:lang w:val="en-GB" w:eastAsia="en-AU"/>
        </w:rPr>
        <w:t>en</w:t>
      </w:r>
      <w:r>
        <w:rPr>
          <w:lang w:val="en-GB" w:eastAsia="en-AU"/>
        </w:rPr>
        <w:t xml:space="preserve"> turned into a series of lakes. </w:t>
      </w:r>
    </w:p>
    <w:p w14:paraId="6397E501" w14:textId="3F4DA59B" w:rsidR="002A5FA9" w:rsidRDefault="002A5FA9" w:rsidP="002A5FA9">
      <w:pPr>
        <w:rPr>
          <w:lang w:val="en-GB" w:eastAsia="en-AU"/>
        </w:rPr>
      </w:pPr>
      <w:r w:rsidRPr="002D6A15">
        <w:rPr>
          <w:b/>
          <w:bCs/>
          <w:lang w:val="en-GB" w:eastAsia="en-AU"/>
        </w:rPr>
        <w:t>Word List:</w:t>
      </w:r>
      <w:r>
        <w:rPr>
          <w:lang w:val="en-GB" w:eastAsia="en-AU"/>
        </w:rPr>
        <w:t xml:space="preserve"> sediment, escarpment, concrete, houses, floodplain, gravel</w:t>
      </w:r>
      <w:r w:rsidR="00B06B63">
        <w:rPr>
          <w:lang w:val="en-GB" w:eastAsia="en-AU"/>
        </w:rPr>
        <w:t>, mountains</w:t>
      </w:r>
    </w:p>
    <w:p w14:paraId="6E48B729" w14:textId="0455C768" w:rsidR="002A5FA9" w:rsidRDefault="002A5FA9" w:rsidP="002A5FA9">
      <w:pPr>
        <w:rPr>
          <w:lang w:val="en-GB" w:eastAsia="en-AU"/>
        </w:rPr>
      </w:pPr>
      <w:r>
        <w:rPr>
          <w:lang w:val="en-GB" w:eastAsia="en-AU"/>
        </w:rPr>
        <w:t>Complete the legend for the line drawing below</w:t>
      </w:r>
      <w:r w:rsidR="00B236F8">
        <w:rPr>
          <w:lang w:val="en-GB" w:eastAsia="en-AU"/>
        </w:rPr>
        <w:t>:</w:t>
      </w:r>
    </w:p>
    <w:p w14:paraId="5B7B89BE" w14:textId="6123AB2D" w:rsidR="002D6A15" w:rsidRDefault="002D6A15" w:rsidP="002A5FA9">
      <w:pPr>
        <w:rPr>
          <w:lang w:val="en-GB" w:eastAsia="en-AU"/>
        </w:rPr>
      </w:pPr>
      <w:r w:rsidRPr="002D6A15">
        <w:rPr>
          <w:noProof/>
          <w:lang w:val="en-US" w:eastAsia="en-US"/>
        </w:rPr>
        <w:drawing>
          <wp:inline distT="0" distB="0" distL="0" distR="0" wp14:anchorId="66CC1FDC" wp14:editId="2A8F93BE">
            <wp:extent cx="6642100" cy="343979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2100" cy="3439795"/>
                    </a:xfrm>
                    <a:prstGeom prst="rect">
                      <a:avLst/>
                    </a:prstGeom>
                  </pic:spPr>
                </pic:pic>
              </a:graphicData>
            </a:graphic>
          </wp:inline>
        </w:drawing>
      </w:r>
    </w:p>
    <w:p w14:paraId="5C04534F" w14:textId="77777777" w:rsidR="00B236F8" w:rsidRDefault="00B236F8" w:rsidP="002D6A15">
      <w:pPr>
        <w:rPr>
          <w:b/>
          <w:bCs/>
          <w:lang w:val="en-GB" w:eastAsia="en-AU"/>
        </w:rPr>
      </w:pPr>
    </w:p>
    <w:p w14:paraId="306ABE4E" w14:textId="0B98380E" w:rsidR="007F4631" w:rsidRPr="00587D92" w:rsidRDefault="002D6A15" w:rsidP="002D6A15">
      <w:pPr>
        <w:rPr>
          <w:lang w:val="en-GB" w:eastAsia="en-AU"/>
        </w:rPr>
      </w:pPr>
      <w:r w:rsidRPr="00587D92">
        <w:rPr>
          <w:b/>
          <w:bCs/>
          <w:lang w:val="en-GB" w:eastAsia="en-AU"/>
        </w:rPr>
        <w:t>Discussion Question:</w:t>
      </w:r>
      <w:r w:rsidRPr="00587D92">
        <w:rPr>
          <w:lang w:val="en-GB" w:eastAsia="en-AU"/>
        </w:rPr>
        <w:t xml:space="preserve"> </w:t>
      </w:r>
      <w:r w:rsidR="00587D92" w:rsidRPr="00587D92">
        <w:rPr>
          <w:lang w:val="en-GB" w:eastAsia="en-AU"/>
        </w:rPr>
        <w:t>What things may need to be considered if further residential development</w:t>
      </w:r>
      <w:r w:rsidR="002A0028">
        <w:rPr>
          <w:lang w:val="en-GB" w:eastAsia="en-AU"/>
        </w:rPr>
        <w:t xml:space="preserve"> was proposed</w:t>
      </w:r>
      <w:r w:rsidR="00587D92" w:rsidRPr="00587D92">
        <w:rPr>
          <w:lang w:val="en-GB" w:eastAsia="en-AU"/>
        </w:rPr>
        <w:t xml:space="preserve"> in this </w:t>
      </w:r>
      <w:r w:rsidR="00DC5990">
        <w:rPr>
          <w:lang w:val="en-GB" w:eastAsia="en-AU"/>
        </w:rPr>
        <w:t>part of the valle</w:t>
      </w:r>
      <w:r w:rsidR="002A0028">
        <w:rPr>
          <w:lang w:val="en-GB" w:eastAsia="en-AU"/>
        </w:rPr>
        <w:t>y</w:t>
      </w:r>
      <w:r w:rsidR="00587D92" w:rsidRPr="00587D92">
        <w:rPr>
          <w:lang w:val="en-GB" w:eastAsia="en-AU"/>
        </w:rPr>
        <w:t>?</w:t>
      </w:r>
    </w:p>
    <w:p w14:paraId="5A1C4452" w14:textId="77777777" w:rsidR="007F4631" w:rsidRDefault="007F4631">
      <w:pPr>
        <w:spacing w:after="0"/>
        <w:rPr>
          <w:lang w:val="en-GB" w:eastAsia="en-AU"/>
        </w:rPr>
      </w:pPr>
      <w:r>
        <w:rPr>
          <w:lang w:val="en-GB" w:eastAsia="en-AU"/>
        </w:rPr>
        <w:br w:type="page"/>
      </w:r>
    </w:p>
    <w:p w14:paraId="2E827AE5" w14:textId="1E097001" w:rsidR="002D6A15" w:rsidRDefault="007F4631" w:rsidP="0070776E">
      <w:pPr>
        <w:pStyle w:val="Heading2"/>
        <w:rPr>
          <w:lang w:val="en-GB" w:eastAsia="en-AU"/>
        </w:rPr>
      </w:pPr>
      <w:r>
        <w:rPr>
          <w:lang w:val="en-GB" w:eastAsia="en-AU"/>
        </w:rPr>
        <w:t xml:space="preserve">Yarramundi </w:t>
      </w:r>
      <w:r w:rsidR="00B236F8">
        <w:rPr>
          <w:lang w:val="en-GB" w:eastAsia="en-AU"/>
        </w:rPr>
        <w:t>Bridge</w:t>
      </w:r>
      <w:r>
        <w:rPr>
          <w:lang w:val="en-GB" w:eastAsia="en-AU"/>
        </w:rPr>
        <w:t xml:space="preserve"> (</w:t>
      </w:r>
      <w:r w:rsidR="00B236F8">
        <w:rPr>
          <w:lang w:val="en-GB" w:eastAsia="en-AU"/>
        </w:rPr>
        <w:t xml:space="preserve">Stop </w:t>
      </w:r>
      <w:r>
        <w:rPr>
          <w:lang w:val="en-GB" w:eastAsia="en-AU"/>
        </w:rPr>
        <w:t>3)</w:t>
      </w:r>
    </w:p>
    <w:p w14:paraId="5BEE9D19" w14:textId="08EA95DD" w:rsidR="007F4631" w:rsidRDefault="007F4631" w:rsidP="007F4631">
      <w:pPr>
        <w:rPr>
          <w:lang w:val="en-GB" w:eastAsia="en-AU"/>
        </w:rPr>
      </w:pPr>
      <w:r>
        <w:rPr>
          <w:lang w:val="en-GB" w:eastAsia="en-AU"/>
        </w:rPr>
        <w:t xml:space="preserve">We are at the </w:t>
      </w:r>
      <w:r w:rsidRPr="00C77079">
        <w:rPr>
          <w:b/>
          <w:bCs/>
          <w:color w:val="DC5F13"/>
          <w:u w:val="single"/>
          <w:lang w:val="en-GB" w:eastAsia="en-AU"/>
        </w:rPr>
        <w:t xml:space="preserve">confluence </w:t>
      </w:r>
      <w:r>
        <w:rPr>
          <w:lang w:val="en-GB" w:eastAsia="en-AU"/>
        </w:rPr>
        <w:t xml:space="preserve">of the Nepean and Grose rivers. When they combine they become the </w:t>
      </w:r>
      <w:r w:rsidRPr="00C77079">
        <w:rPr>
          <w:b/>
          <w:bCs/>
          <w:color w:val="DC5F13"/>
          <w:u w:val="single"/>
          <w:lang w:val="en-GB" w:eastAsia="en-AU"/>
        </w:rPr>
        <w:t>Hawkesbury</w:t>
      </w:r>
      <w:r>
        <w:rPr>
          <w:lang w:val="en-GB" w:eastAsia="en-AU"/>
        </w:rPr>
        <w:t xml:space="preserve"> River. During flood events, this combination contributes to a choke point and the river backs up towards Penrith. The bridge here at Yarramundi is flooded first, blocking the route to </w:t>
      </w:r>
      <w:r w:rsidRPr="00C77079">
        <w:rPr>
          <w:b/>
          <w:bCs/>
          <w:color w:val="DC5F13"/>
          <w:u w:val="single"/>
          <w:lang w:val="en-GB" w:eastAsia="en-AU"/>
        </w:rPr>
        <w:t>Springwood</w:t>
      </w:r>
      <w:r w:rsidR="00B236F8">
        <w:rPr>
          <w:lang w:val="en-GB" w:eastAsia="en-AU"/>
        </w:rPr>
        <w:t xml:space="preserve">. </w:t>
      </w:r>
      <w:bookmarkStart w:id="3" w:name="_Hlk21622070"/>
      <w:r w:rsidR="00B236F8">
        <w:rPr>
          <w:lang w:val="en-GB" w:eastAsia="en-AU"/>
        </w:rPr>
        <w:t>A little later</w:t>
      </w:r>
      <w:r>
        <w:rPr>
          <w:lang w:val="en-GB" w:eastAsia="en-AU"/>
        </w:rPr>
        <w:t xml:space="preserve"> the North Richmond bridge </w:t>
      </w:r>
      <w:r w:rsidR="009B3AB0">
        <w:rPr>
          <w:lang w:val="en-GB" w:eastAsia="en-AU"/>
        </w:rPr>
        <w:t>is submerged</w:t>
      </w:r>
      <w:r w:rsidR="00B236F8">
        <w:rPr>
          <w:lang w:val="en-GB" w:eastAsia="en-AU"/>
        </w:rPr>
        <w:t>,</w:t>
      </w:r>
      <w:r>
        <w:rPr>
          <w:lang w:val="en-GB" w:eastAsia="en-AU"/>
        </w:rPr>
        <w:t xml:space="preserve"> isolating North Richmond and the western side from Richmond and Sydney to the east</w:t>
      </w:r>
      <w:bookmarkEnd w:id="3"/>
      <w:r>
        <w:rPr>
          <w:lang w:val="en-GB" w:eastAsia="en-AU"/>
        </w:rPr>
        <w:t xml:space="preserve">. People need to be alerted early to get back to their homes and families on the hilly </w:t>
      </w:r>
      <w:r w:rsidRPr="00C77079">
        <w:rPr>
          <w:b/>
          <w:bCs/>
          <w:color w:val="DC5F13"/>
          <w:u w:val="single"/>
          <w:lang w:val="en-GB" w:eastAsia="en-AU"/>
        </w:rPr>
        <w:t xml:space="preserve">western </w:t>
      </w:r>
      <w:r>
        <w:rPr>
          <w:lang w:val="en-GB" w:eastAsia="en-AU"/>
        </w:rPr>
        <w:t>side</w:t>
      </w:r>
      <w:r w:rsidR="00B236F8">
        <w:rPr>
          <w:lang w:val="en-GB" w:eastAsia="en-AU"/>
        </w:rPr>
        <w:t xml:space="preserve"> or to evacuate</w:t>
      </w:r>
      <w:r>
        <w:rPr>
          <w:lang w:val="en-GB" w:eastAsia="en-AU"/>
        </w:rPr>
        <w:t>.</w:t>
      </w:r>
    </w:p>
    <w:p w14:paraId="37AE168A" w14:textId="77777777" w:rsidR="000D6D97" w:rsidRDefault="000D6D97" w:rsidP="000D6D97">
      <w:pPr>
        <w:rPr>
          <w:lang w:val="en-GB" w:eastAsia="en-AU"/>
        </w:rPr>
      </w:pPr>
      <w:r>
        <w:rPr>
          <w:lang w:val="en-GB" w:eastAsia="en-AU"/>
        </w:rPr>
        <w:t>River flow here during dry times comes from releases from Warragamba Dam for downstream water supply, runoff from the local area, seepage from sandstone valleys, groundwater and from treatment plants upstream.</w:t>
      </w:r>
    </w:p>
    <w:p w14:paraId="6016B053" w14:textId="6EE6F4D4" w:rsidR="007F4631" w:rsidRDefault="000D6D97" w:rsidP="007F4631">
      <w:pPr>
        <w:rPr>
          <w:lang w:val="en-GB" w:eastAsia="en-AU"/>
        </w:rPr>
      </w:pPr>
      <w:r w:rsidRPr="00C77079">
        <w:rPr>
          <w:noProof/>
          <w:lang w:val="en-US" w:eastAsia="en-US"/>
        </w:rPr>
        <w:drawing>
          <wp:anchor distT="0" distB="0" distL="114300" distR="114300" simplePos="0" relativeHeight="251667456" behindDoc="1" locked="0" layoutInCell="1" allowOverlap="1" wp14:anchorId="0BD0FD49" wp14:editId="2D4B622D">
            <wp:simplePos x="0" y="0"/>
            <wp:positionH relativeFrom="margin">
              <wp:align>left</wp:align>
            </wp:positionH>
            <wp:positionV relativeFrom="paragraph">
              <wp:posOffset>438150</wp:posOffset>
            </wp:positionV>
            <wp:extent cx="6642100" cy="4892040"/>
            <wp:effectExtent l="0" t="0" r="6350" b="3810"/>
            <wp:wrapTight wrapText="bothSides">
              <wp:wrapPolygon edited="0">
                <wp:start x="0" y="0"/>
                <wp:lineTo x="0" y="21533"/>
                <wp:lineTo x="21559" y="21533"/>
                <wp:lineTo x="21559"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2100" cy="4892040"/>
                    </a:xfrm>
                    <a:prstGeom prst="rect">
                      <a:avLst/>
                    </a:prstGeom>
                  </pic:spPr>
                </pic:pic>
              </a:graphicData>
            </a:graphic>
            <wp14:sizeRelH relativeFrom="page">
              <wp14:pctWidth>0</wp14:pctWidth>
            </wp14:sizeRelH>
            <wp14:sizeRelV relativeFrom="page">
              <wp14:pctHeight>0</wp14:pctHeight>
            </wp14:sizeRelV>
          </wp:anchor>
        </w:drawing>
      </w:r>
      <w:r w:rsidR="007F4631" w:rsidRPr="007F4631">
        <w:rPr>
          <w:b/>
          <w:bCs/>
          <w:lang w:val="en-GB" w:eastAsia="en-AU"/>
        </w:rPr>
        <w:t>Word List:</w:t>
      </w:r>
      <w:r w:rsidR="007F4631">
        <w:rPr>
          <w:lang w:val="en-GB" w:eastAsia="en-AU"/>
        </w:rPr>
        <w:t xml:space="preserve"> Springwood, recycling, Hawkesbury, western, confluence</w:t>
      </w:r>
    </w:p>
    <w:p w14:paraId="687FA451" w14:textId="199740F0" w:rsidR="000D6D97" w:rsidRPr="000D6D97" w:rsidRDefault="000D6D97" w:rsidP="000D6D97">
      <w:pPr>
        <w:rPr>
          <w:i/>
          <w:iCs/>
        </w:rPr>
      </w:pPr>
      <w:r w:rsidRPr="000D6D97">
        <w:rPr>
          <w:i/>
          <w:iCs/>
        </w:rPr>
        <w:t xml:space="preserve">Resilient Valley, Resilient Communities. Hawkesbury-Nepean Valley Flood Risk Management Strategy, (2017). </w:t>
      </w:r>
      <w:hyperlink r:id="rId17" w:history="1">
        <w:r w:rsidRPr="000D6D97">
          <w:rPr>
            <w:rStyle w:val="Hyperlink"/>
            <w:i/>
            <w:iCs/>
          </w:rPr>
          <w:t>http://www.insw.com/media/1534/insw_hnvfloodstrategy__1_v2.pdf</w:t>
        </w:r>
      </w:hyperlink>
    </w:p>
    <w:p w14:paraId="2DA87FFE" w14:textId="77777777" w:rsidR="000D6D97" w:rsidRDefault="000D6D97" w:rsidP="00C77079">
      <w:pPr>
        <w:rPr>
          <w:b/>
          <w:bCs/>
          <w:lang w:val="en-GB" w:eastAsia="en-AU"/>
        </w:rPr>
      </w:pPr>
    </w:p>
    <w:p w14:paraId="369138F5" w14:textId="4002273F" w:rsidR="00C77079" w:rsidRDefault="00C77079" w:rsidP="00C77079">
      <w:pPr>
        <w:rPr>
          <w:lang w:val="en-GB" w:eastAsia="en-AU"/>
        </w:rPr>
      </w:pPr>
      <w:r w:rsidRPr="00C77079">
        <w:rPr>
          <w:b/>
          <w:bCs/>
          <w:lang w:val="en-GB" w:eastAsia="en-AU"/>
        </w:rPr>
        <w:t>Discussion Question:</w:t>
      </w:r>
      <w:r>
        <w:rPr>
          <w:lang w:val="en-GB" w:eastAsia="en-AU"/>
        </w:rPr>
        <w:t xml:space="preserve"> Why would the contributions of each of these </w:t>
      </w:r>
      <w:r w:rsidR="00B236F8">
        <w:rPr>
          <w:lang w:val="en-GB" w:eastAsia="en-AU"/>
        </w:rPr>
        <w:t>rivers/</w:t>
      </w:r>
      <w:r>
        <w:rPr>
          <w:lang w:val="en-GB" w:eastAsia="en-AU"/>
        </w:rPr>
        <w:t>streams vary between floods?</w:t>
      </w:r>
    </w:p>
    <w:p w14:paraId="714E466A" w14:textId="6CBDFD7A" w:rsidR="00C77079" w:rsidRDefault="00B236F8" w:rsidP="0070776E">
      <w:pPr>
        <w:pStyle w:val="Heading2"/>
        <w:rPr>
          <w:lang w:val="en-GB" w:eastAsia="en-AU"/>
        </w:rPr>
      </w:pPr>
      <w:r>
        <w:rPr>
          <w:lang w:val="en-GB" w:eastAsia="en-AU"/>
        </w:rPr>
        <w:t xml:space="preserve">Streeton Lookout, Terrace Road, </w:t>
      </w:r>
      <w:r w:rsidR="00C77079">
        <w:rPr>
          <w:lang w:val="en-GB" w:eastAsia="en-AU"/>
        </w:rPr>
        <w:t>Freemans Reach (</w:t>
      </w:r>
      <w:r>
        <w:rPr>
          <w:lang w:val="en-GB" w:eastAsia="en-AU"/>
        </w:rPr>
        <w:t xml:space="preserve">Stop </w:t>
      </w:r>
      <w:r w:rsidR="00C77079">
        <w:rPr>
          <w:lang w:val="en-GB" w:eastAsia="en-AU"/>
        </w:rPr>
        <w:t>4)</w:t>
      </w:r>
    </w:p>
    <w:p w14:paraId="5A4074C0" w14:textId="4E66C12B" w:rsidR="00C77079" w:rsidRDefault="00C77079" w:rsidP="00C77079">
      <w:pPr>
        <w:rPr>
          <w:lang w:val="en-GB" w:eastAsia="en-AU"/>
        </w:rPr>
      </w:pPr>
      <w:r>
        <w:rPr>
          <w:lang w:val="en-GB" w:eastAsia="en-AU"/>
        </w:rPr>
        <w:t xml:space="preserve">This stop provides an excellent view over the </w:t>
      </w:r>
      <w:r w:rsidRPr="00C77079">
        <w:rPr>
          <w:b/>
          <w:bCs/>
          <w:color w:val="DC5F13"/>
          <w:u w:val="single"/>
          <w:lang w:val="en-GB" w:eastAsia="en-AU"/>
        </w:rPr>
        <w:t>floodplain</w:t>
      </w:r>
      <w:r>
        <w:rPr>
          <w:lang w:val="en-GB" w:eastAsia="en-AU"/>
        </w:rPr>
        <w:t xml:space="preserve"> towards Richmond. The area in the foreground is called the Richmond </w:t>
      </w:r>
      <w:r w:rsidR="00B236F8">
        <w:rPr>
          <w:lang w:val="en-GB" w:eastAsia="en-AU"/>
        </w:rPr>
        <w:t>Lowlands</w:t>
      </w:r>
      <w:r>
        <w:rPr>
          <w:lang w:val="en-GB" w:eastAsia="en-AU"/>
        </w:rPr>
        <w:t xml:space="preserve"> </w:t>
      </w:r>
      <w:r w:rsidR="00B236F8">
        <w:rPr>
          <w:lang w:val="en-GB" w:eastAsia="en-AU"/>
        </w:rPr>
        <w:t>because</w:t>
      </w:r>
      <w:r>
        <w:rPr>
          <w:lang w:val="en-GB" w:eastAsia="en-AU"/>
        </w:rPr>
        <w:t xml:space="preserve"> it is the lower river terrace. The viewpoint is on the </w:t>
      </w:r>
      <w:r w:rsidRPr="00C77079">
        <w:rPr>
          <w:b/>
          <w:bCs/>
          <w:color w:val="DC5F13"/>
          <w:u w:val="single"/>
          <w:lang w:val="en-GB" w:eastAsia="en-AU"/>
        </w:rPr>
        <w:t>high terrace</w:t>
      </w:r>
      <w:r w:rsidRPr="00C77079">
        <w:rPr>
          <w:color w:val="DC5F13"/>
          <w:lang w:val="en-GB" w:eastAsia="en-AU"/>
        </w:rPr>
        <w:t xml:space="preserve"> </w:t>
      </w:r>
      <w:r>
        <w:rPr>
          <w:lang w:val="en-GB" w:eastAsia="en-AU"/>
        </w:rPr>
        <w:t>above flood levels.</w:t>
      </w:r>
    </w:p>
    <w:p w14:paraId="65F9EA02" w14:textId="081B0695" w:rsidR="00C77079" w:rsidRDefault="00C77079" w:rsidP="00C77079">
      <w:pPr>
        <w:rPr>
          <w:lang w:val="en-GB" w:eastAsia="en-AU"/>
        </w:rPr>
      </w:pPr>
      <w:r>
        <w:rPr>
          <w:lang w:val="en-GB" w:eastAsia="en-AU"/>
        </w:rPr>
        <w:t xml:space="preserve">A number </w:t>
      </w:r>
      <w:r w:rsidR="006E5545">
        <w:rPr>
          <w:lang w:val="en-GB" w:eastAsia="en-AU"/>
        </w:rPr>
        <w:t>of</w:t>
      </w:r>
      <w:r>
        <w:rPr>
          <w:lang w:val="en-GB" w:eastAsia="en-AU"/>
        </w:rPr>
        <w:t xml:space="preserve"> creeks and wetlands or </w:t>
      </w:r>
      <w:r w:rsidRPr="00C77079">
        <w:rPr>
          <w:b/>
          <w:bCs/>
          <w:color w:val="DC5F13"/>
          <w:u w:val="single"/>
          <w:lang w:val="en-GB" w:eastAsia="en-AU"/>
        </w:rPr>
        <w:t xml:space="preserve">lagoons </w:t>
      </w:r>
      <w:r>
        <w:rPr>
          <w:lang w:val="en-GB" w:eastAsia="en-AU"/>
        </w:rPr>
        <w:t>are scattered across the area. The land is highly valued</w:t>
      </w:r>
      <w:r w:rsidR="00B236F8">
        <w:rPr>
          <w:lang w:val="en-GB" w:eastAsia="en-AU"/>
        </w:rPr>
        <w:t xml:space="preserve"> for</w:t>
      </w:r>
      <w:r>
        <w:rPr>
          <w:lang w:val="en-GB" w:eastAsia="en-AU"/>
        </w:rPr>
        <w:t xml:space="preserve"> farming </w:t>
      </w:r>
      <w:r w:rsidR="00B236F8">
        <w:rPr>
          <w:lang w:val="en-GB" w:eastAsia="en-AU"/>
        </w:rPr>
        <w:t>because</w:t>
      </w:r>
      <w:r>
        <w:rPr>
          <w:lang w:val="en-GB" w:eastAsia="en-AU"/>
        </w:rPr>
        <w:t xml:space="preserve"> </w:t>
      </w:r>
      <w:r w:rsidR="00B236F8">
        <w:rPr>
          <w:lang w:val="en-GB" w:eastAsia="en-AU"/>
        </w:rPr>
        <w:t xml:space="preserve">of the </w:t>
      </w:r>
      <w:r>
        <w:rPr>
          <w:lang w:val="en-GB" w:eastAsia="en-AU"/>
        </w:rPr>
        <w:t xml:space="preserve">rich </w:t>
      </w:r>
      <w:r w:rsidRPr="00C77079">
        <w:rPr>
          <w:b/>
          <w:bCs/>
          <w:color w:val="DC5F13"/>
          <w:u w:val="single"/>
          <w:lang w:val="en-GB" w:eastAsia="en-AU"/>
        </w:rPr>
        <w:t>alluvial</w:t>
      </w:r>
      <w:r>
        <w:rPr>
          <w:lang w:val="en-GB" w:eastAsia="en-AU"/>
        </w:rPr>
        <w:t xml:space="preserve"> </w:t>
      </w:r>
      <w:r w:rsidR="00B236F8">
        <w:rPr>
          <w:lang w:val="en-GB" w:eastAsia="en-AU"/>
        </w:rPr>
        <w:t>soil</w:t>
      </w:r>
      <w:r>
        <w:rPr>
          <w:lang w:val="en-GB" w:eastAsia="en-AU"/>
        </w:rPr>
        <w:t xml:space="preserve"> washed in by the river</w:t>
      </w:r>
      <w:r w:rsidR="00B236F8">
        <w:rPr>
          <w:lang w:val="en-GB" w:eastAsia="en-AU"/>
        </w:rPr>
        <w:t>.</w:t>
      </w:r>
      <w:r>
        <w:rPr>
          <w:lang w:val="en-GB" w:eastAsia="en-AU"/>
        </w:rPr>
        <w:t xml:space="preserve"> </w:t>
      </w:r>
      <w:r w:rsidR="00B236F8">
        <w:rPr>
          <w:lang w:val="en-GB" w:eastAsia="en-AU"/>
        </w:rPr>
        <w:t>T</w:t>
      </w:r>
      <w:r>
        <w:rPr>
          <w:lang w:val="en-GB" w:eastAsia="en-AU"/>
        </w:rPr>
        <w:t xml:space="preserve">he creeks and lagoons provide water sources. They are also valuable as </w:t>
      </w:r>
      <w:r w:rsidRPr="00C77079">
        <w:rPr>
          <w:b/>
          <w:bCs/>
          <w:color w:val="DC5F13"/>
          <w:u w:val="single"/>
          <w:lang w:val="en-GB" w:eastAsia="en-AU"/>
        </w:rPr>
        <w:t xml:space="preserve">habitat </w:t>
      </w:r>
      <w:r>
        <w:rPr>
          <w:lang w:val="en-GB" w:eastAsia="en-AU"/>
        </w:rPr>
        <w:t>for birds, frogs and reptiles</w:t>
      </w:r>
      <w:r w:rsidR="00B236F8">
        <w:rPr>
          <w:lang w:val="en-GB" w:eastAsia="en-AU"/>
        </w:rPr>
        <w:t xml:space="preserve"> and for recreation</w:t>
      </w:r>
      <w:r>
        <w:rPr>
          <w:lang w:val="en-GB" w:eastAsia="en-AU"/>
        </w:rPr>
        <w:t>.</w:t>
      </w:r>
    </w:p>
    <w:p w14:paraId="693A9119" w14:textId="20E2EDF3" w:rsidR="00C77079" w:rsidRDefault="00C77079" w:rsidP="00C77079">
      <w:pPr>
        <w:rPr>
          <w:lang w:val="en-GB" w:eastAsia="en-AU"/>
        </w:rPr>
      </w:pPr>
      <w:r w:rsidRPr="00C528B9">
        <w:rPr>
          <w:b/>
          <w:bCs/>
          <w:lang w:val="en-GB" w:eastAsia="en-AU"/>
        </w:rPr>
        <w:t>Word List:</w:t>
      </w:r>
      <w:r>
        <w:rPr>
          <w:lang w:val="en-GB" w:eastAsia="en-AU"/>
        </w:rPr>
        <w:t xml:space="preserve"> terrace, alluvial, habitat, lagoons, floodplain</w:t>
      </w:r>
    </w:p>
    <w:p w14:paraId="51B35562" w14:textId="727F2C82" w:rsidR="006E5545" w:rsidRDefault="006E5545" w:rsidP="006E5545">
      <w:r>
        <w:rPr>
          <w:noProof/>
          <w:lang w:val="en-US" w:eastAsia="en-US"/>
        </w:rPr>
        <mc:AlternateContent>
          <mc:Choice Requires="wps">
            <w:drawing>
              <wp:anchor distT="0" distB="0" distL="114300" distR="114300" simplePos="0" relativeHeight="251665408" behindDoc="0" locked="0" layoutInCell="1" allowOverlap="1" wp14:anchorId="6550DA8D" wp14:editId="64569628">
                <wp:simplePos x="0" y="0"/>
                <wp:positionH relativeFrom="column">
                  <wp:posOffset>190500</wp:posOffset>
                </wp:positionH>
                <wp:positionV relativeFrom="paragraph">
                  <wp:posOffset>313690</wp:posOffset>
                </wp:positionV>
                <wp:extent cx="203200" cy="127000"/>
                <wp:effectExtent l="0" t="0" r="25400" b="25400"/>
                <wp:wrapThrough wrapText="bothSides">
                  <wp:wrapPolygon edited="0">
                    <wp:start x="0" y="0"/>
                    <wp:lineTo x="0" y="22680"/>
                    <wp:lineTo x="22275" y="22680"/>
                    <wp:lineTo x="22275" y="0"/>
                    <wp:lineTo x="0" y="0"/>
                  </wp:wrapPolygon>
                </wp:wrapThrough>
                <wp:docPr id="4" name="Rectangle 4"/>
                <wp:cNvGraphicFramePr/>
                <a:graphic xmlns:a="http://schemas.openxmlformats.org/drawingml/2006/main">
                  <a:graphicData uri="http://schemas.microsoft.com/office/word/2010/wordprocessingShape">
                    <wps:wsp>
                      <wps:cNvSpPr/>
                      <wps:spPr>
                        <a:xfrm>
                          <a:off x="0" y="0"/>
                          <a:ext cx="203200" cy="127000"/>
                        </a:xfrm>
                        <a:prstGeom prst="rect">
                          <a:avLst/>
                        </a:prstGeom>
                        <a:solidFill>
                          <a:schemeClr val="accent1">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rect w14:anchorId="3A90F1BD" id="Rectangle 4" o:spid="_x0000_s1026" style="position:absolute;margin-left:15pt;margin-top:24.7pt;width:16pt;height:10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nnylAIAAKoFAAAOAAAAZHJzL2Uyb0RvYy54bWysVE1v2zAMvQ/YfxB0X+1kabsFdYogRYcB&#10;XRu0HXpWZCkWIImapMTJfv0o2XGDfuww7GKTFPkoPpG8uNwZTbbCBwW2oqOTkhJhOdTKriv68/H6&#10;0xdKQmS2ZhqsqOheBHo5+/jhonVTMYYGdC08QRAbpq2raBOjmxZF4I0wLJyAExYPJXjDIqp+XdSe&#10;tYhudDEuy7OiBV87D1yEgNar7pDOMr6Ugsc7KYOIRFcU7xbz1+fvKn2L2QWbrj1zjeL9Ndg/3MIw&#10;ZTHpAHXFIiMbr15BGcU9BJDxhIMpQErFRa4BqxmVL6p5aJgTuRYkJ7iBpvD/YPntdumJqis6ocQy&#10;g090j6Qxu9aCTBI9rQtT9HpwS99rAcVU6056k/5YBdllSvcDpWIXCUfjuPyMz0QJx6PR+LxEGVGK&#10;52DnQ/wmwJAkVNRj8kwk296E2LkeXFKuAFrV10rrrKQuEQvtyZbh+zLOhY2jHK435gfUnX2CWfuX&#10;RjP2Q2c+O5jxNrnfElK+21GSIpXfFZyluNcipdb2XkjkLZWYEw4Ir+8SGlaLznz6bs4MmJAlFjdg&#10;d8W8g92x0/unUJEbfggu/3axLniIyJnBxiHYKAv+LQCNDPeZO3+k7IiaJK6g3mNXeejGLTh+rfB1&#10;b1iIS+ZxvrAhcGfEO/xIDW1FoZcoacD/fsue/LHt8ZSSFue1ouHXhnlBif5ucSC+jiaTNOBZmZye&#10;j1Hxxyer4xO7MQvAlhnhdnI8i8k/6oMoPZgnXC3zlBWPmOWYu6I8+oOyiN0eweXExXye3XCoHYs3&#10;9sHxBJ5YTd37uHti3vUtHnE2buEw22z6otM73xRpYb6JIFUeg2dee75xIeRm7ZdX2jjHevZ6XrGz&#10;PwAAAP//AwBQSwMEFAAGAAgAAAAhAKpas6XYAAAABwEAAA8AAABkcnMvZG93bnJldi54bWxMj8FK&#10;xEAMhu+C7zBE8OZOraVo7XSRhcWTB+uC12wntsVOps5Md+vbG096Ch9/+POl3q5uUicKcfRs4HaT&#10;gSLuvB25N3B429/cg4oJ2eLkmQx8U4Rtc3lRY2X9mV/p1KZeSQnHCg0MKc2V1rEbyGHc+JlYsg8f&#10;HCbB0Gsb8CzlbtJ5lpXa4chyYcCZdgN1n+3iDJT8ws9fttjnu+U99HkgHlsy5vpqfXoElWhNf8vw&#10;qy/q0IjT0S9so5oM3GXySjJQPBSgJC9z4aNMYd3U+r9/8wMAAP//AwBQSwECLQAUAAYACAAAACEA&#10;toM4kv4AAADhAQAAEwAAAAAAAAAAAAAAAAAAAAAAW0NvbnRlbnRfVHlwZXNdLnhtbFBLAQItABQA&#10;BgAIAAAAIQA4/SH/1gAAAJQBAAALAAAAAAAAAAAAAAAAAC8BAABfcmVscy8ucmVsc1BLAQItABQA&#10;BgAIAAAAIQDBHnnylAIAAKoFAAAOAAAAAAAAAAAAAAAAAC4CAABkcnMvZTJvRG9jLnhtbFBLAQIt&#10;ABQABgAIAAAAIQCqWrOl2AAAAAcBAAAPAAAAAAAAAAAAAAAAAO4EAABkcnMvZG93bnJldi54bWxQ&#10;SwUGAAAAAAQABADzAAAA8wUAAAAA&#10;" fillcolor="#bdd6ee [1300]" strokecolor="#1f4d78 [1604]" strokeweight="1pt">
                <w10:wrap type="through"/>
              </v:rect>
            </w:pict>
          </mc:Fallback>
        </mc:AlternateContent>
      </w:r>
      <w:r>
        <w:t xml:space="preserve">Extent of areas affected by </w:t>
      </w:r>
      <w:r w:rsidR="00B06B63">
        <w:t>regional</w:t>
      </w:r>
      <w:r>
        <w:t xml:space="preserve"> flooding in 1867 (light blue) and Probable Maximum Flood (darker blue).</w:t>
      </w:r>
    </w:p>
    <w:p w14:paraId="67DF6D36" w14:textId="7E350A10" w:rsidR="006E5545" w:rsidRDefault="006E5545" w:rsidP="006E5545">
      <w:r>
        <w:rPr>
          <w:noProof/>
          <w:lang w:val="en-US" w:eastAsia="en-US"/>
        </w:rPr>
        <mc:AlternateContent>
          <mc:Choice Requires="wps">
            <w:drawing>
              <wp:anchor distT="0" distB="0" distL="114300" distR="114300" simplePos="0" relativeHeight="251666432" behindDoc="0" locked="0" layoutInCell="1" allowOverlap="1" wp14:anchorId="656CD811" wp14:editId="6D4C4495">
                <wp:simplePos x="0" y="0"/>
                <wp:positionH relativeFrom="column">
                  <wp:posOffset>190500</wp:posOffset>
                </wp:positionH>
                <wp:positionV relativeFrom="paragraph">
                  <wp:posOffset>311785</wp:posOffset>
                </wp:positionV>
                <wp:extent cx="203200" cy="133350"/>
                <wp:effectExtent l="0" t="0" r="25400" b="19050"/>
                <wp:wrapThrough wrapText="bothSides">
                  <wp:wrapPolygon edited="0">
                    <wp:start x="0" y="0"/>
                    <wp:lineTo x="0" y="21600"/>
                    <wp:lineTo x="22275" y="21600"/>
                    <wp:lineTo x="22275" y="0"/>
                    <wp:lineTo x="0" y="0"/>
                  </wp:wrapPolygon>
                </wp:wrapThrough>
                <wp:docPr id="15" name="Rectangle 15"/>
                <wp:cNvGraphicFramePr/>
                <a:graphic xmlns:a="http://schemas.openxmlformats.org/drawingml/2006/main">
                  <a:graphicData uri="http://schemas.microsoft.com/office/word/2010/wordprocessingShape">
                    <wps:wsp>
                      <wps:cNvSpPr/>
                      <wps:spPr>
                        <a:xfrm>
                          <a:off x="0" y="0"/>
                          <a:ext cx="203200" cy="13335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w:pict>
              <v:rect w14:anchorId="79BE24F7" id="Rectangle 15" o:spid="_x0000_s1026" style="position:absolute;margin-left:15pt;margin-top:24.55pt;width:16pt;height:1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8qhdAIAADoFAAAOAAAAZHJzL2Uyb0RvYy54bWysVE1v2zAMvQ/YfxB0X+0kzT6COkXQosOA&#10;og3aDj2rshQbkESNUuJkv36U7LhFW+wwzAdZFMlH8ZHU2fneGrZTGFpwFZ+clJwpJ6Fu3abiPx+u&#10;Pn3lLEThamHAqYofVODny48fzjq/UFNowNQKGYG4sOh8xZsY/aIogmyUFeEEvHKk1IBWRBJxU9Qo&#10;OkK3ppiW5eeiA6w9glQh0Ollr+TLjK+1kvFW66AiMxWnu8W8Yl6f0losz8Rig8I3rRyuIf7hFla0&#10;joKOUJciCrbF9g2UbSVCAB1PJNgCtG6lyjlQNpPyVTb3jfAq50LkBD/SFP4frLzZrZG1NdVuzpkT&#10;lmp0R6wJtzGK0RkR1PmwILt7v8ZBCrRN2e412vSnPNg+k3oYSVX7yCQdTssZFYozSarJbDabZ9KL&#10;Z2ePIX5XYFnaVBwpeqZS7K5DpIBkejQhIV2mD5938WBUuoFxd0pTHilg9s4dpC4Msp2g2gsplYuT&#10;XtWIWvXH85K+lCMFGT2ylAETsm6NGbEHgNSdb7F7mME+uarcgKNz+beL9c6jR44MLo7OtnWA7wEY&#10;ymqI3NsfSeqpSSw9QX2gKiP07R+8vGqJ62sR4log9TuVh2Y43tKiDXQVh2HHWQP4+73zZE9tSFrO&#10;OpqfiodfW4GKM/PDUYN+m5yepoHLwun8y5QEfKl5eqlxW3sBVKYJvRZe5m2yj+a41Qj2kUZ9laKS&#10;SjhJsSsuIx6Fi9jPNT0WUq1W2YyGzIt47e69TOCJ1dRLD/tHgX5ouEidegPHWROLV33X2yZPB6tt&#10;BN3mpnzmdeCbBjQ3zvCYpBfgpZytnp+85R8AAAD//wMAUEsDBBQABgAIAAAAIQB38CqQ2gAAAAcB&#10;AAAPAAAAZHJzL2Rvd25yZXYueG1sTI/NTsMwEITvSLyDtUjcqJ2CWghxKlSJCxKHFh5gGy9xqH+i&#10;2GmSt2c5wXE0o5lvqt3snbjQkLoYNBQrBYJCE00XWg2fH693jyBSxmDQxUAaFkqwq6+vKixNnMKB&#10;LsfcCi4JqUQNNue+lDI1ljymVewpsPcVB4+Z5dBKM+DE5d7JtVIb6bELvGCxp72l5nwcPY8gHZZi&#10;O+3P73Z+68gt3zQuWt/ezC/PIDLN+S8Mv/iMDjUzneIYTBJOw73iK1nDw1MBgv3NmvVJw1YVIOtK&#10;/uevfwAAAP//AwBQSwECLQAUAAYACAAAACEAtoM4kv4AAADhAQAAEwAAAAAAAAAAAAAAAAAAAAAA&#10;W0NvbnRlbnRfVHlwZXNdLnhtbFBLAQItABQABgAIAAAAIQA4/SH/1gAAAJQBAAALAAAAAAAAAAAA&#10;AAAAAC8BAABfcmVscy8ucmVsc1BLAQItABQABgAIAAAAIQAmu8qhdAIAADoFAAAOAAAAAAAAAAAA&#10;AAAAAC4CAABkcnMvZTJvRG9jLnhtbFBLAQItABQABgAIAAAAIQB38CqQ2gAAAAcBAAAPAAAAAAAA&#10;AAAAAAAAAM4EAABkcnMvZG93bnJldi54bWxQSwUGAAAAAAQABADzAAAA1QUAAAAA&#10;" fillcolor="#5b9bd5 [3204]" strokecolor="#1f4d78 [1604]" strokeweight="1pt">
                <w10:wrap type="through"/>
              </v:rect>
            </w:pict>
          </mc:Fallback>
        </mc:AlternateContent>
      </w:r>
      <w:r>
        <w:t>Hawkesbury</w:t>
      </w:r>
      <w:r w:rsidR="00B06B63">
        <w:t>-Nepean</w:t>
      </w:r>
      <w:r>
        <w:t xml:space="preserve"> Flood 1867</w:t>
      </w:r>
    </w:p>
    <w:p w14:paraId="016D9DF1" w14:textId="7BDEC5FB" w:rsidR="006E5545" w:rsidRDefault="006E5545" w:rsidP="006E5545">
      <w:r>
        <w:t>Probable Maximum Flood</w:t>
      </w:r>
    </w:p>
    <w:p w14:paraId="63B45E1E" w14:textId="79F78762" w:rsidR="00DD383C" w:rsidRPr="003B0EBF" w:rsidRDefault="003B0EBF" w:rsidP="00DD383C">
      <w:pPr>
        <w:rPr>
          <w:i/>
          <w:iCs/>
          <w:lang w:val="en-GB" w:eastAsia="en-AU"/>
        </w:rPr>
      </w:pPr>
      <w:r w:rsidRPr="00DD383C">
        <w:rPr>
          <w:noProof/>
          <w:lang w:val="en-US" w:eastAsia="en-US"/>
        </w:rPr>
        <w:drawing>
          <wp:anchor distT="0" distB="0" distL="114300" distR="114300" simplePos="0" relativeHeight="251673600" behindDoc="0" locked="0" layoutInCell="1" allowOverlap="1" wp14:anchorId="6203E81A" wp14:editId="56D78556">
            <wp:simplePos x="0" y="0"/>
            <wp:positionH relativeFrom="margin">
              <wp:align>right</wp:align>
            </wp:positionH>
            <wp:positionV relativeFrom="margin">
              <wp:posOffset>2839085</wp:posOffset>
            </wp:positionV>
            <wp:extent cx="6642100" cy="4370705"/>
            <wp:effectExtent l="0" t="0" r="635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2100" cy="4370705"/>
                    </a:xfrm>
                    <a:prstGeom prst="rect">
                      <a:avLst/>
                    </a:prstGeom>
                  </pic:spPr>
                </pic:pic>
              </a:graphicData>
            </a:graphic>
          </wp:anchor>
        </w:drawing>
      </w:r>
      <w:r w:rsidR="00DD383C">
        <w:rPr>
          <w:lang w:val="en-GB" w:eastAsia="en-AU"/>
        </w:rPr>
        <w:br/>
      </w:r>
      <w:r>
        <w:rPr>
          <w:i/>
          <w:iCs/>
          <w:lang w:val="en-GB" w:eastAsia="en-AU"/>
        </w:rPr>
        <w:t>INSW 2019</w:t>
      </w:r>
    </w:p>
    <w:p w14:paraId="7084B603" w14:textId="7C4E137F" w:rsidR="002C4B83" w:rsidRDefault="00DD383C" w:rsidP="00DD383C">
      <w:pPr>
        <w:rPr>
          <w:lang w:val="en-GB" w:eastAsia="en-AU"/>
        </w:rPr>
      </w:pPr>
      <w:r w:rsidRPr="00DD383C">
        <w:rPr>
          <w:b/>
          <w:bCs/>
          <w:lang w:val="en-GB" w:eastAsia="en-AU"/>
        </w:rPr>
        <w:t>Discussion Question:</w:t>
      </w:r>
      <w:r>
        <w:rPr>
          <w:lang w:val="en-GB" w:eastAsia="en-AU"/>
        </w:rPr>
        <w:t xml:space="preserve"> How </w:t>
      </w:r>
      <w:r w:rsidR="00B06B63">
        <w:rPr>
          <w:lang w:val="en-GB" w:eastAsia="en-AU"/>
        </w:rPr>
        <w:t>would</w:t>
      </w:r>
      <w:r>
        <w:rPr>
          <w:lang w:val="en-GB" w:eastAsia="en-AU"/>
        </w:rPr>
        <w:t xml:space="preserve"> e</w:t>
      </w:r>
      <w:r w:rsidR="00877725">
        <w:rPr>
          <w:lang w:val="en-GB" w:eastAsia="en-AU"/>
        </w:rPr>
        <w:t>vacuation</w:t>
      </w:r>
      <w:r>
        <w:rPr>
          <w:lang w:val="en-GB" w:eastAsia="en-AU"/>
        </w:rPr>
        <w:t xml:space="preserve"> routes </w:t>
      </w:r>
      <w:r w:rsidR="00B06B63">
        <w:rPr>
          <w:lang w:val="en-GB" w:eastAsia="en-AU"/>
        </w:rPr>
        <w:t xml:space="preserve">be </w:t>
      </w:r>
      <w:r>
        <w:rPr>
          <w:lang w:val="en-GB" w:eastAsia="en-AU"/>
        </w:rPr>
        <w:t>affected for people in Windsor and Richmond during floods of 1867 size or larger?</w:t>
      </w:r>
    </w:p>
    <w:p w14:paraId="4900F856" w14:textId="3AB0D5C0" w:rsidR="002C4B83" w:rsidRDefault="00B236F8" w:rsidP="0070776E">
      <w:pPr>
        <w:pStyle w:val="Heading2"/>
        <w:rPr>
          <w:lang w:val="en-GB" w:eastAsia="en-AU"/>
        </w:rPr>
      </w:pPr>
      <w:r>
        <w:rPr>
          <w:lang w:val="en-GB" w:eastAsia="en-AU"/>
        </w:rPr>
        <w:t xml:space="preserve">Thompson Square, </w:t>
      </w:r>
      <w:r w:rsidR="002C4B83">
        <w:rPr>
          <w:lang w:val="en-GB" w:eastAsia="en-AU"/>
        </w:rPr>
        <w:t xml:space="preserve">Windsor </w:t>
      </w:r>
      <w:r>
        <w:rPr>
          <w:lang w:val="en-GB" w:eastAsia="en-AU"/>
        </w:rPr>
        <w:t>(</w:t>
      </w:r>
      <w:r w:rsidR="002C4B83">
        <w:rPr>
          <w:lang w:val="en-GB" w:eastAsia="en-AU"/>
        </w:rPr>
        <w:t>Stop</w:t>
      </w:r>
      <w:r>
        <w:rPr>
          <w:lang w:val="en-GB" w:eastAsia="en-AU"/>
        </w:rPr>
        <w:t xml:space="preserve"> 5)</w:t>
      </w:r>
      <w:r w:rsidR="002C4B83">
        <w:rPr>
          <w:lang w:val="en-GB" w:eastAsia="en-AU"/>
        </w:rPr>
        <w:t xml:space="preserve"> </w:t>
      </w:r>
    </w:p>
    <w:p w14:paraId="0242EF14" w14:textId="29D0D520" w:rsidR="002C4B83" w:rsidRDefault="002C4B83" w:rsidP="002C4B83">
      <w:pPr>
        <w:rPr>
          <w:lang w:val="en-GB" w:eastAsia="en-AU"/>
        </w:rPr>
      </w:pPr>
      <w:r>
        <w:rPr>
          <w:lang w:val="en-GB" w:eastAsia="en-AU"/>
        </w:rPr>
        <w:t xml:space="preserve">The old and new bridges can be seen from this small park. The new bridge will provide more time for residents to </w:t>
      </w:r>
      <w:r w:rsidR="00B236F8">
        <w:rPr>
          <w:b/>
          <w:bCs/>
          <w:color w:val="DC5F13"/>
          <w:u w:val="single"/>
          <w:lang w:val="en-GB" w:eastAsia="en-AU"/>
        </w:rPr>
        <w:t>evacuate</w:t>
      </w:r>
      <w:r>
        <w:rPr>
          <w:lang w:val="en-GB" w:eastAsia="en-AU"/>
        </w:rPr>
        <w:t xml:space="preserve"> than the old bridge that </w:t>
      </w:r>
      <w:r w:rsidR="009B3AB0">
        <w:rPr>
          <w:lang w:val="en-GB" w:eastAsia="en-AU"/>
        </w:rPr>
        <w:t>is submerged</w:t>
      </w:r>
      <w:r>
        <w:rPr>
          <w:lang w:val="en-GB" w:eastAsia="en-AU"/>
        </w:rPr>
        <w:t xml:space="preserve"> much sooner in major floods.</w:t>
      </w:r>
    </w:p>
    <w:p w14:paraId="654043C1" w14:textId="141F77BD" w:rsidR="00DD383C" w:rsidRDefault="006E5545" w:rsidP="002C4B83">
      <w:pPr>
        <w:rPr>
          <w:lang w:val="en-GB" w:eastAsia="en-AU"/>
        </w:rPr>
      </w:pPr>
      <w:r>
        <w:rPr>
          <w:lang w:val="en-GB" w:eastAsia="en-AU"/>
        </w:rPr>
        <w:t>T</w:t>
      </w:r>
      <w:r w:rsidR="002C4B83">
        <w:rPr>
          <w:lang w:val="en-GB" w:eastAsia="en-AU"/>
        </w:rPr>
        <w:t>he two</w:t>
      </w:r>
      <w:r w:rsidR="00B236F8">
        <w:rPr>
          <w:lang w:val="en-GB" w:eastAsia="en-AU"/>
        </w:rPr>
        <w:t>-</w:t>
      </w:r>
      <w:r w:rsidR="002C4B83">
        <w:rPr>
          <w:lang w:val="en-GB" w:eastAsia="en-AU"/>
        </w:rPr>
        <w:t xml:space="preserve">storey house </w:t>
      </w:r>
      <w:r>
        <w:rPr>
          <w:lang w:val="en-GB" w:eastAsia="en-AU"/>
        </w:rPr>
        <w:t xml:space="preserve">across the road </w:t>
      </w:r>
      <w:r w:rsidR="002C4B83">
        <w:rPr>
          <w:lang w:val="en-GB" w:eastAsia="en-AU"/>
        </w:rPr>
        <w:t xml:space="preserve">on the corner is the “Doctor’s House”. </w:t>
      </w:r>
      <w:bookmarkStart w:id="4" w:name="_Hlk21623287"/>
      <w:r w:rsidR="00B236F8">
        <w:rPr>
          <w:lang w:val="en-GB" w:eastAsia="en-AU"/>
        </w:rPr>
        <w:t>The 1867 flood reached</w:t>
      </w:r>
      <w:r w:rsidR="002C4B83">
        <w:rPr>
          <w:lang w:val="en-GB" w:eastAsia="en-AU"/>
        </w:rPr>
        <w:t xml:space="preserve"> just below the </w:t>
      </w:r>
      <w:r w:rsidR="002C4B83" w:rsidRPr="002C4B83">
        <w:rPr>
          <w:b/>
          <w:bCs/>
          <w:color w:val="DC5F13"/>
          <w:u w:val="single"/>
          <w:lang w:val="en-GB" w:eastAsia="en-AU"/>
        </w:rPr>
        <w:t>verandah</w:t>
      </w:r>
      <w:r w:rsidR="002C4B83">
        <w:rPr>
          <w:lang w:val="en-GB" w:eastAsia="en-AU"/>
        </w:rPr>
        <w:t xml:space="preserve"> on the upper floor.</w:t>
      </w:r>
    </w:p>
    <w:bookmarkEnd w:id="4"/>
    <w:p w14:paraId="6972043B" w14:textId="3FCF1F44" w:rsidR="00B236F8" w:rsidRPr="0055446E" w:rsidRDefault="000D6D97" w:rsidP="002C4B83">
      <w:pPr>
        <w:rPr>
          <w:i/>
          <w:iCs/>
          <w:lang w:val="en-GB" w:eastAsia="en-AU"/>
        </w:rPr>
      </w:pPr>
      <w:r>
        <w:rPr>
          <w:noProof/>
          <w:lang w:val="en-US" w:eastAsia="en-US"/>
        </w:rPr>
        <w:drawing>
          <wp:inline distT="0" distB="0" distL="0" distR="0" wp14:anchorId="55EB5862" wp14:editId="7A4B91AB">
            <wp:extent cx="6642100" cy="271335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2100" cy="2713355"/>
                    </a:xfrm>
                    <a:prstGeom prst="rect">
                      <a:avLst/>
                    </a:prstGeom>
                    <a:noFill/>
                    <a:ln>
                      <a:noFill/>
                    </a:ln>
                  </pic:spPr>
                </pic:pic>
              </a:graphicData>
            </a:graphic>
          </wp:inline>
        </w:drawing>
      </w:r>
      <w:r w:rsidR="00DE3B22">
        <w:rPr>
          <w:i/>
          <w:iCs/>
          <w:lang w:val="en-GB" w:eastAsia="en-AU"/>
        </w:rPr>
        <w:t xml:space="preserve"> </w:t>
      </w:r>
      <w:r w:rsidR="002C4B83">
        <w:rPr>
          <w:lang w:val="en-GB" w:eastAsia="en-AU"/>
        </w:rPr>
        <w:br/>
      </w:r>
      <w:bookmarkStart w:id="5" w:name="_Hlk22134034"/>
      <w:r w:rsidR="0055446E">
        <w:rPr>
          <w:i/>
          <w:iCs/>
          <w:lang w:val="en-GB" w:eastAsia="en-AU"/>
        </w:rPr>
        <w:t>Thompson Square Windsor, 1879, Doctor’s House on far right; State Library of NSW</w:t>
      </w:r>
      <w:bookmarkEnd w:id="5"/>
    </w:p>
    <w:p w14:paraId="4818F409" w14:textId="214804FE" w:rsidR="002C4B83" w:rsidRDefault="002C4B83" w:rsidP="002C4B83">
      <w:pPr>
        <w:rPr>
          <w:lang w:val="en-GB" w:eastAsia="en-AU"/>
        </w:rPr>
      </w:pPr>
      <w:r>
        <w:rPr>
          <w:lang w:val="en-GB" w:eastAsia="en-AU"/>
        </w:rPr>
        <w:t xml:space="preserve">Down below the house near the river is a flood marker - estimate the height of the 1867 flood above the river level </w:t>
      </w:r>
      <w:r w:rsidR="00B236F8">
        <w:rPr>
          <w:lang w:val="en-GB" w:eastAsia="en-AU"/>
        </w:rPr>
        <w:t xml:space="preserve">= </w:t>
      </w:r>
      <w:r>
        <w:rPr>
          <w:lang w:val="en-GB" w:eastAsia="en-AU"/>
        </w:rPr>
        <w:t>_____</w:t>
      </w:r>
      <w:r w:rsidR="00B236F8">
        <w:rPr>
          <w:lang w:val="en-GB" w:eastAsia="en-AU"/>
        </w:rPr>
        <w:t>___</w:t>
      </w:r>
      <w:r>
        <w:rPr>
          <w:lang w:val="en-GB" w:eastAsia="en-AU"/>
        </w:rPr>
        <w:t xml:space="preserve"> m</w:t>
      </w:r>
    </w:p>
    <w:p w14:paraId="0DD0554C" w14:textId="15E48F12" w:rsidR="002C4B83" w:rsidRDefault="002C4B83" w:rsidP="002C4B83">
      <w:pPr>
        <w:rPr>
          <w:lang w:val="en-GB" w:eastAsia="en-AU"/>
        </w:rPr>
      </w:pPr>
      <w:r>
        <w:rPr>
          <w:lang w:val="en-GB" w:eastAsia="en-AU"/>
        </w:rPr>
        <w:t xml:space="preserve">Flooding is </w:t>
      </w:r>
      <w:r w:rsidR="00877725">
        <w:rPr>
          <w:lang w:val="en-GB" w:eastAsia="en-AU"/>
        </w:rPr>
        <w:t>significant</w:t>
      </w:r>
      <w:r>
        <w:rPr>
          <w:lang w:val="en-GB" w:eastAsia="en-AU"/>
        </w:rPr>
        <w:t xml:space="preserve"> in this area because of the “</w:t>
      </w:r>
      <w:r w:rsidRPr="003F2DDC">
        <w:rPr>
          <w:b/>
          <w:bCs/>
          <w:color w:val="DC5F13"/>
          <w:u w:val="single"/>
          <w:lang w:val="en-GB" w:eastAsia="en-AU"/>
        </w:rPr>
        <w:t>bathtub</w:t>
      </w:r>
      <w:r>
        <w:rPr>
          <w:lang w:val="en-GB" w:eastAsia="en-AU"/>
        </w:rPr>
        <w:t xml:space="preserve"> effect”, when extra water flows in </w:t>
      </w:r>
      <w:r w:rsidR="006E5545">
        <w:rPr>
          <w:lang w:val="en-GB" w:eastAsia="en-AU"/>
        </w:rPr>
        <w:t xml:space="preserve">from the catchment </w:t>
      </w:r>
      <w:r w:rsidR="00BD2632">
        <w:rPr>
          <w:lang w:val="en-GB" w:eastAsia="en-AU"/>
        </w:rPr>
        <w:t xml:space="preserve">and </w:t>
      </w:r>
      <w:r>
        <w:rPr>
          <w:lang w:val="en-GB" w:eastAsia="en-AU"/>
        </w:rPr>
        <w:t xml:space="preserve">cannot move </w:t>
      </w:r>
      <w:r w:rsidR="006E5545">
        <w:rPr>
          <w:lang w:val="en-GB" w:eastAsia="en-AU"/>
        </w:rPr>
        <w:t xml:space="preserve">out </w:t>
      </w:r>
      <w:r>
        <w:rPr>
          <w:lang w:val="en-GB" w:eastAsia="en-AU"/>
        </w:rPr>
        <w:t xml:space="preserve">quickly through the narrow </w:t>
      </w:r>
      <w:r w:rsidRPr="003F2DDC">
        <w:rPr>
          <w:b/>
          <w:bCs/>
          <w:color w:val="DC5F13"/>
          <w:u w:val="single"/>
          <w:lang w:val="en-GB" w:eastAsia="en-AU"/>
        </w:rPr>
        <w:t>gorges</w:t>
      </w:r>
      <w:r>
        <w:rPr>
          <w:lang w:val="en-GB" w:eastAsia="en-AU"/>
        </w:rPr>
        <w:t xml:space="preserve"> downstream. During major floods Windsor town centre can become an “</w:t>
      </w:r>
      <w:r w:rsidRPr="003F2DDC">
        <w:rPr>
          <w:b/>
          <w:bCs/>
          <w:color w:val="DC5F13"/>
          <w:u w:val="single"/>
          <w:lang w:val="en-GB" w:eastAsia="en-AU"/>
        </w:rPr>
        <w:t>island</w:t>
      </w:r>
      <w:r>
        <w:rPr>
          <w:lang w:val="en-GB" w:eastAsia="en-AU"/>
        </w:rPr>
        <w:t>” surrounded by flood</w:t>
      </w:r>
      <w:r w:rsidR="003F2DDC">
        <w:rPr>
          <w:lang w:val="en-GB" w:eastAsia="en-AU"/>
        </w:rPr>
        <w:t xml:space="preserve"> </w:t>
      </w:r>
      <w:r>
        <w:rPr>
          <w:lang w:val="en-GB" w:eastAsia="en-AU"/>
        </w:rPr>
        <w:t xml:space="preserve">waters. </w:t>
      </w:r>
      <w:r w:rsidR="00BD2632">
        <w:rPr>
          <w:lang w:val="en-GB" w:eastAsia="en-AU"/>
        </w:rPr>
        <w:t>T</w:t>
      </w:r>
      <w:r>
        <w:rPr>
          <w:lang w:val="en-GB" w:eastAsia="en-AU"/>
        </w:rPr>
        <w:t xml:space="preserve">his happened </w:t>
      </w:r>
      <w:r w:rsidR="00BD2632">
        <w:rPr>
          <w:lang w:val="en-GB" w:eastAsia="en-AU"/>
        </w:rPr>
        <w:t xml:space="preserve">during the 1867 flood </w:t>
      </w:r>
      <w:r>
        <w:rPr>
          <w:lang w:val="en-GB" w:eastAsia="en-AU"/>
        </w:rPr>
        <w:t>and rescue of people in the surrounding area</w:t>
      </w:r>
      <w:r w:rsidR="003F2DDC">
        <w:rPr>
          <w:lang w:val="en-GB" w:eastAsia="en-AU"/>
        </w:rPr>
        <w:t xml:space="preserve"> </w:t>
      </w:r>
      <w:r>
        <w:rPr>
          <w:lang w:val="en-GB" w:eastAsia="en-AU"/>
        </w:rPr>
        <w:t xml:space="preserve">was complicated by darkness, heavy rain and the wind whipping up </w:t>
      </w:r>
      <w:r w:rsidRPr="003F2DDC">
        <w:rPr>
          <w:b/>
          <w:bCs/>
          <w:color w:val="DC5F13"/>
          <w:u w:val="single"/>
          <w:lang w:val="en-GB" w:eastAsia="en-AU"/>
        </w:rPr>
        <w:t>waves</w:t>
      </w:r>
      <w:r>
        <w:rPr>
          <w:lang w:val="en-GB" w:eastAsia="en-AU"/>
        </w:rPr>
        <w:t xml:space="preserve"> on the expanse</w:t>
      </w:r>
      <w:r w:rsidR="003F2DDC">
        <w:rPr>
          <w:lang w:val="en-GB" w:eastAsia="en-AU"/>
        </w:rPr>
        <w:t xml:space="preserve"> </w:t>
      </w:r>
      <w:r>
        <w:rPr>
          <w:lang w:val="en-GB" w:eastAsia="en-AU"/>
        </w:rPr>
        <w:t xml:space="preserve">of water. </w:t>
      </w:r>
      <w:r w:rsidR="00BD2632">
        <w:rPr>
          <w:b/>
          <w:bCs/>
          <w:color w:val="DC5F13"/>
          <w:u w:val="single"/>
          <w:lang w:val="en-GB" w:eastAsia="en-AU"/>
        </w:rPr>
        <w:t>T</w:t>
      </w:r>
      <w:r w:rsidR="00B06B63">
        <w:rPr>
          <w:b/>
          <w:bCs/>
          <w:color w:val="DC5F13"/>
          <w:u w:val="single"/>
          <w:lang w:val="en-GB" w:eastAsia="en-AU"/>
        </w:rPr>
        <w:t>hirteen</w:t>
      </w:r>
      <w:r>
        <w:rPr>
          <w:lang w:val="en-GB" w:eastAsia="en-AU"/>
        </w:rPr>
        <w:t xml:space="preserve"> people lost their lives. </w:t>
      </w:r>
      <w:bookmarkStart w:id="6" w:name="_Hlk21623524"/>
      <w:r>
        <w:rPr>
          <w:lang w:val="en-GB" w:eastAsia="en-AU"/>
        </w:rPr>
        <w:t>Today the area has a much larger</w:t>
      </w:r>
      <w:r w:rsidR="003F2DDC">
        <w:rPr>
          <w:lang w:val="en-GB" w:eastAsia="en-AU"/>
        </w:rPr>
        <w:t xml:space="preserve"> </w:t>
      </w:r>
      <w:r w:rsidRPr="003F2DDC">
        <w:rPr>
          <w:b/>
          <w:bCs/>
          <w:color w:val="DC5F13"/>
          <w:u w:val="single"/>
          <w:lang w:val="en-GB" w:eastAsia="en-AU"/>
        </w:rPr>
        <w:t>population</w:t>
      </w:r>
      <w:r>
        <w:rPr>
          <w:lang w:val="en-GB" w:eastAsia="en-AU"/>
        </w:rPr>
        <w:t xml:space="preserve"> </w:t>
      </w:r>
      <w:r w:rsidR="00BD2632">
        <w:rPr>
          <w:lang w:val="en-GB" w:eastAsia="en-AU"/>
        </w:rPr>
        <w:t>and</w:t>
      </w:r>
      <w:r>
        <w:rPr>
          <w:lang w:val="en-GB" w:eastAsia="en-AU"/>
        </w:rPr>
        <w:t xml:space="preserve"> more people also travel away from the area for work.</w:t>
      </w:r>
      <w:r w:rsidR="003F2DDC">
        <w:rPr>
          <w:lang w:val="en-GB" w:eastAsia="en-AU"/>
        </w:rPr>
        <w:t xml:space="preserve"> </w:t>
      </w:r>
    </w:p>
    <w:bookmarkEnd w:id="6"/>
    <w:p w14:paraId="0C64FB03" w14:textId="0BC7963A" w:rsidR="002C4B83" w:rsidRDefault="002C4B83" w:rsidP="002C4B83">
      <w:pPr>
        <w:rPr>
          <w:lang w:val="en-GB" w:eastAsia="en-AU"/>
        </w:rPr>
      </w:pPr>
      <w:r w:rsidRPr="003F2DDC">
        <w:rPr>
          <w:b/>
          <w:bCs/>
          <w:lang w:val="en-GB" w:eastAsia="en-AU"/>
        </w:rPr>
        <w:t>Word List:</w:t>
      </w:r>
      <w:r>
        <w:rPr>
          <w:lang w:val="en-GB" w:eastAsia="en-AU"/>
        </w:rPr>
        <w:t xml:space="preserve"> gorges, verandah, waves, population, island, bathtub, escape, t</w:t>
      </w:r>
      <w:r w:rsidR="00B06B63">
        <w:rPr>
          <w:lang w:val="en-GB" w:eastAsia="en-AU"/>
        </w:rPr>
        <w:t>hirteen</w:t>
      </w:r>
    </w:p>
    <w:p w14:paraId="0446CCF3" w14:textId="77777777" w:rsidR="00BD2632" w:rsidRDefault="00BD2632" w:rsidP="002C4B83">
      <w:pPr>
        <w:rPr>
          <w:b/>
          <w:bCs/>
          <w:lang w:val="en-GB" w:eastAsia="en-AU"/>
        </w:rPr>
      </w:pPr>
    </w:p>
    <w:p w14:paraId="111225F8" w14:textId="3D91250A" w:rsidR="00A00B98" w:rsidRDefault="002C4B83" w:rsidP="002C4B83">
      <w:pPr>
        <w:rPr>
          <w:lang w:val="en-GB" w:eastAsia="en-AU"/>
        </w:rPr>
      </w:pPr>
      <w:r w:rsidRPr="003F2DDC">
        <w:rPr>
          <w:b/>
          <w:bCs/>
          <w:lang w:val="en-GB" w:eastAsia="en-AU"/>
        </w:rPr>
        <w:t>Discussion Question:</w:t>
      </w:r>
      <w:r>
        <w:rPr>
          <w:lang w:val="en-GB" w:eastAsia="en-AU"/>
        </w:rPr>
        <w:t xml:space="preserve"> What should residents of Windsor and surrounds consider when a</w:t>
      </w:r>
      <w:r w:rsidR="003F2DDC">
        <w:rPr>
          <w:lang w:val="en-GB" w:eastAsia="en-AU"/>
        </w:rPr>
        <w:t xml:space="preserve"> </w:t>
      </w:r>
      <w:r>
        <w:rPr>
          <w:lang w:val="en-GB" w:eastAsia="en-AU"/>
        </w:rPr>
        <w:t>flood warning occurs?</w:t>
      </w:r>
    </w:p>
    <w:p w14:paraId="08105BE5" w14:textId="77777777" w:rsidR="00A00B98" w:rsidRDefault="00A00B98">
      <w:pPr>
        <w:spacing w:after="0" w:line="240" w:lineRule="auto"/>
        <w:rPr>
          <w:lang w:val="en-GB" w:eastAsia="en-AU"/>
        </w:rPr>
      </w:pPr>
      <w:r>
        <w:rPr>
          <w:lang w:val="en-GB" w:eastAsia="en-AU"/>
        </w:rPr>
        <w:br w:type="page"/>
      </w:r>
    </w:p>
    <w:p w14:paraId="61AE2D3B" w14:textId="27FAFE62" w:rsidR="002C4B83" w:rsidRDefault="00A00B98" w:rsidP="002C4B83">
      <w:pPr>
        <w:rPr>
          <w:lang w:val="en-GB" w:eastAsia="en-AU"/>
        </w:rPr>
      </w:pPr>
      <w:r>
        <w:rPr>
          <w:lang w:val="en-GB" w:eastAsia="en-AU"/>
        </w:rPr>
        <w:t xml:space="preserve">The article below </w:t>
      </w:r>
      <w:r w:rsidR="00BD2632">
        <w:rPr>
          <w:lang w:val="en-GB" w:eastAsia="en-AU"/>
        </w:rPr>
        <w:t>can</w:t>
      </w:r>
      <w:r>
        <w:rPr>
          <w:lang w:val="en-GB" w:eastAsia="en-AU"/>
        </w:rPr>
        <w:t xml:space="preserve"> be read by the teacher to </w:t>
      </w:r>
      <w:r w:rsidR="00BD2632">
        <w:rPr>
          <w:lang w:val="en-GB" w:eastAsia="en-AU"/>
        </w:rPr>
        <w:t>provide an insight into the effect of flooding. It could be read while at Windsor or as part of the reflection/discussion on return to school.</w:t>
      </w:r>
    </w:p>
    <w:p w14:paraId="1BDF730E" w14:textId="07A07B7D" w:rsidR="00A00B98" w:rsidRDefault="00664A92" w:rsidP="00664A92">
      <w:pPr>
        <w:pStyle w:val="Heading1"/>
        <w:rPr>
          <w:b w:val="0"/>
          <w:bCs/>
          <w:color w:val="000000" w:themeColor="text1"/>
          <w:sz w:val="24"/>
          <w:szCs w:val="16"/>
          <w:lang w:val="en-GB" w:eastAsia="en-AU"/>
        </w:rPr>
      </w:pPr>
      <w:r w:rsidRPr="00664A92">
        <w:rPr>
          <w:lang w:val="en-GB" w:eastAsia="en-AU"/>
        </w:rPr>
        <w:t>Great Flood of 1867 still unsurpassed but not</w:t>
      </w:r>
      <w:r>
        <w:rPr>
          <w:lang w:val="en-GB" w:eastAsia="en-AU"/>
        </w:rPr>
        <w:t xml:space="preserve"> </w:t>
      </w:r>
      <w:r w:rsidRPr="00664A92">
        <w:rPr>
          <w:lang w:val="en-GB" w:eastAsia="en-AU"/>
        </w:rPr>
        <w:t>unrepeatable</w:t>
      </w:r>
      <w:r>
        <w:rPr>
          <w:lang w:val="en-GB" w:eastAsia="en-AU"/>
        </w:rPr>
        <w:br/>
      </w:r>
      <w:r w:rsidRPr="00664A92">
        <w:rPr>
          <w:b w:val="0"/>
          <w:bCs/>
          <w:color w:val="000000" w:themeColor="text1"/>
          <w:sz w:val="24"/>
          <w:szCs w:val="16"/>
          <w:lang w:val="en-GB" w:eastAsia="en-AU"/>
        </w:rPr>
        <w:t>Justine Doherty and Rod Shaw Hawkesbury Gazette</w:t>
      </w:r>
    </w:p>
    <w:p w14:paraId="32AE31F8" w14:textId="584141AB" w:rsidR="00664A92" w:rsidRDefault="00664A92" w:rsidP="00664A92">
      <w:pPr>
        <w:rPr>
          <w:i/>
          <w:iCs/>
          <w:lang w:val="en-GB" w:eastAsia="en-AU"/>
        </w:rPr>
      </w:pPr>
      <w:r w:rsidRPr="00664A92">
        <w:rPr>
          <w:noProof/>
          <w:lang w:val="en-US" w:eastAsia="en-US"/>
        </w:rPr>
        <w:drawing>
          <wp:inline distT="0" distB="0" distL="0" distR="0" wp14:anchorId="0736E254" wp14:editId="293BBD97">
            <wp:extent cx="6642100" cy="4439920"/>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2100" cy="4439920"/>
                    </a:xfrm>
                    <a:prstGeom prst="rect">
                      <a:avLst/>
                    </a:prstGeom>
                  </pic:spPr>
                </pic:pic>
              </a:graphicData>
            </a:graphic>
          </wp:inline>
        </w:drawing>
      </w:r>
      <w:r>
        <w:rPr>
          <w:lang w:val="en-GB" w:eastAsia="en-AU"/>
        </w:rPr>
        <w:br/>
      </w:r>
      <w:r w:rsidRPr="00664A92">
        <w:rPr>
          <w:i/>
          <w:iCs/>
          <w:lang w:val="en-GB" w:eastAsia="en-AU"/>
        </w:rPr>
        <w:t>Historian John Miller at the Doctor's House in Thompson Square. In the 1867 flood, a man stepped</w:t>
      </w:r>
      <w:r>
        <w:rPr>
          <w:i/>
          <w:iCs/>
          <w:lang w:val="en-GB" w:eastAsia="en-AU"/>
        </w:rPr>
        <w:t xml:space="preserve"> </w:t>
      </w:r>
      <w:r w:rsidRPr="00664A92">
        <w:rPr>
          <w:i/>
          <w:iCs/>
          <w:lang w:val="en-GB" w:eastAsia="en-AU"/>
        </w:rPr>
        <w:t>off the upper balcony of the house into a boat.</w:t>
      </w:r>
    </w:p>
    <w:p w14:paraId="19E0FB74" w14:textId="6955F1CC" w:rsidR="00664A92" w:rsidRDefault="00664A92" w:rsidP="00664A92">
      <w:pPr>
        <w:rPr>
          <w:lang w:val="en-GB" w:eastAsia="en-AU"/>
        </w:rPr>
      </w:pPr>
      <w:r>
        <w:rPr>
          <w:lang w:val="en-GB" w:eastAsia="en-AU"/>
        </w:rPr>
        <w:t>This month it’s (over)150 years since the Hawkesbury’s biggest flood which claimed 20 lives and had such a catastrophic effect on our district it’s still remembered and referenced.</w:t>
      </w:r>
    </w:p>
    <w:p w14:paraId="1D4F259F" w14:textId="6470DABB" w:rsidR="00664A92" w:rsidRDefault="00664A92" w:rsidP="00664A92">
      <w:pPr>
        <w:rPr>
          <w:lang w:val="en-GB" w:eastAsia="en-AU"/>
        </w:rPr>
      </w:pPr>
      <w:r>
        <w:rPr>
          <w:lang w:val="en-GB" w:eastAsia="en-AU"/>
        </w:rPr>
        <w:t>The flood waters which reached almost 20m at Windsor drowned 12 members of the Eather family: two women and 10 of their children.</w:t>
      </w:r>
    </w:p>
    <w:p w14:paraId="02EDC003" w14:textId="17A5656D" w:rsidR="00664A92" w:rsidRDefault="00664A92" w:rsidP="00664A92">
      <w:pPr>
        <w:rPr>
          <w:lang w:val="en-GB" w:eastAsia="en-AU"/>
        </w:rPr>
      </w:pPr>
      <w:r>
        <w:rPr>
          <w:lang w:val="en-GB" w:eastAsia="en-AU"/>
        </w:rPr>
        <w:t>Raging waters struck the families’ farmhouses at Cornwallis on June 21. Those lost were sisters-in-law Catharine and Emma Eather, all of Catharine’s children: Catharine, Charles, Clara, Mary Ann and William, and five of Emma’s six children: Emma, James, Elizabeth, Angelina and Annie.</w:t>
      </w:r>
    </w:p>
    <w:p w14:paraId="77CDA544" w14:textId="275E5A28" w:rsidR="00664A92" w:rsidRDefault="00664A92" w:rsidP="00664A92">
      <w:pPr>
        <w:rPr>
          <w:lang w:val="en-GB" w:eastAsia="en-AU"/>
        </w:rPr>
      </w:pPr>
      <w:r>
        <w:rPr>
          <w:lang w:val="en-GB" w:eastAsia="en-AU"/>
        </w:rPr>
        <w:t xml:space="preserve">Only the women’s husbands — brothers Thomas and William Eather — and one of Thomas’ children, Charles Frederick, aged 16, survived. </w:t>
      </w:r>
    </w:p>
    <w:p w14:paraId="792CDF86" w14:textId="3A0AF061" w:rsidR="00664A92" w:rsidRDefault="00664A92" w:rsidP="00664A92">
      <w:pPr>
        <w:rPr>
          <w:lang w:val="en-GB" w:eastAsia="en-AU"/>
        </w:rPr>
      </w:pPr>
      <w:r>
        <w:rPr>
          <w:lang w:val="en-GB" w:eastAsia="en-AU"/>
        </w:rPr>
        <w:t>An inquest was held at the Commercial Hotel in Windsor on June 26. William Eather was recorded as saying he last saw his family alive on June 21 on the roof of his brother George’s house.</w:t>
      </w:r>
    </w:p>
    <w:p w14:paraId="484FA2CB" w14:textId="64576F95" w:rsidR="00664A92" w:rsidRDefault="00664A92" w:rsidP="00664A92">
      <w:pPr>
        <w:rPr>
          <w:lang w:val="en-GB" w:eastAsia="en-AU"/>
        </w:rPr>
      </w:pPr>
      <w:r>
        <w:rPr>
          <w:lang w:val="en-GB" w:eastAsia="en-AU"/>
        </w:rPr>
        <w:t>“I was with them; we were about 200 yards from my brother Thomas’s; I was taking my eldest boy into my arms, when I was washed away by the waves; I saw a tree close by me after I came to the surface, I managed to make for it. I heard the screams of my wife and children but could not see them; I fastened myself to the tree, and in a short time was rescued by a boat.”</w:t>
      </w:r>
    </w:p>
    <w:p w14:paraId="312D45C6" w14:textId="396112E6" w:rsidR="00664A92" w:rsidRDefault="00664A92" w:rsidP="00664A92">
      <w:pPr>
        <w:rPr>
          <w:lang w:val="en-GB" w:eastAsia="en-AU"/>
        </w:rPr>
      </w:pPr>
      <w:r>
        <w:rPr>
          <w:lang w:val="en-GB" w:eastAsia="en-AU"/>
        </w:rPr>
        <w:t>Only six bodies were recovered at first. Several days later, the body of James Eather was found and an inquest into his death was held on June 29. Two months later the body of eight-year-old Elizabeth was found on a sandbank near Freemans Reach about a mile from where the tragedy took place. All deaths were recorded as accidental drowning. The recovered bodies were buried in Windsor Catholic Cemetery. The only headstone is that of Catherine Eather and her five children, erected by her father, Michael McMahon. Four bodies were never found.</w:t>
      </w:r>
    </w:p>
    <w:p w14:paraId="75235CAC" w14:textId="65381566" w:rsidR="00664A92" w:rsidRDefault="00664A92" w:rsidP="00664A92">
      <w:pPr>
        <w:rPr>
          <w:lang w:val="en-GB" w:eastAsia="en-AU"/>
        </w:rPr>
      </w:pPr>
      <w:r>
        <w:rPr>
          <w:lang w:val="en-GB" w:eastAsia="en-AU"/>
        </w:rPr>
        <w:t>The flood was the region’s largest on record, rising 63ft from contemporary records. It created an inland sea up to 30 kilometres across, from Pitt Town to Kurrajong and Riverstone to the Blue Mountains. Windsor, Richmond and Pitt Town became small islands.</w:t>
      </w:r>
    </w:p>
    <w:p w14:paraId="15069E24" w14:textId="1435E3B6" w:rsidR="00664A92" w:rsidRDefault="00664A92" w:rsidP="00664A92">
      <w:pPr>
        <w:rPr>
          <w:lang w:val="en-GB" w:eastAsia="en-AU"/>
        </w:rPr>
      </w:pPr>
      <w:r>
        <w:rPr>
          <w:lang w:val="en-GB" w:eastAsia="en-AU"/>
        </w:rPr>
        <w:t>Besides the Eathers, the waters also claimed another eight lives. It began to rain on Monday, June 17, with heavy rain starting the next day and continuing through the week. The river broke its banks on Thursday, covering most of the Hawkesbury lowlands with water.</w:t>
      </w:r>
    </w:p>
    <w:p w14:paraId="67D06AE1" w14:textId="63507B70" w:rsidR="00664A92" w:rsidRDefault="00664A92" w:rsidP="00664A92">
      <w:pPr>
        <w:rPr>
          <w:lang w:val="en-GB" w:eastAsia="en-AU"/>
        </w:rPr>
      </w:pPr>
      <w:r>
        <w:rPr>
          <w:lang w:val="en-GB" w:eastAsia="en-AU"/>
        </w:rPr>
        <w:t>By Friday, June 21, extra boats were sent by train from Sydney. The Macquarie Towns, picked as they were on high ground, became islands filled with people who had been evacuated, many of whom had lost everything. In Windsor they were housed in various public buildings including the School of Arts and some of the churches.</w:t>
      </w:r>
    </w:p>
    <w:p w14:paraId="5E056914" w14:textId="0754BE2C" w:rsidR="00664A92" w:rsidRDefault="00664A92" w:rsidP="00664A92">
      <w:pPr>
        <w:rPr>
          <w:lang w:val="en-GB" w:eastAsia="en-AU"/>
        </w:rPr>
      </w:pPr>
      <w:r>
        <w:rPr>
          <w:lang w:val="en-GB" w:eastAsia="en-AU"/>
        </w:rPr>
        <w:t>Trains couldn’t get through and the telegraph stopped working. Windsor became totally isolated.</w:t>
      </w:r>
    </w:p>
    <w:p w14:paraId="109D1543" w14:textId="77777777" w:rsidR="00664A92" w:rsidRDefault="00664A92" w:rsidP="00664A92">
      <w:pPr>
        <w:rPr>
          <w:lang w:val="en-GB" w:eastAsia="en-AU"/>
        </w:rPr>
      </w:pPr>
      <w:r>
        <w:rPr>
          <w:lang w:val="en-GB" w:eastAsia="en-AU"/>
        </w:rPr>
        <w:t>It peaked on June 23.</w:t>
      </w:r>
    </w:p>
    <w:p w14:paraId="7F2118EE" w14:textId="34CA3E0F" w:rsidR="00664A92" w:rsidRDefault="00664A92" w:rsidP="00664A92">
      <w:pPr>
        <w:rPr>
          <w:lang w:val="en-GB" w:eastAsia="en-AU"/>
        </w:rPr>
      </w:pPr>
      <w:r>
        <w:rPr>
          <w:lang w:val="en-GB" w:eastAsia="en-AU"/>
        </w:rPr>
        <w:t>Rescue boats collected people who had taken refuge on their roofs or even in trees. One of the largest mass rescues occurred at McGraths Hill where about 80 people of all ages had taken refuge in an old building.</w:t>
      </w:r>
    </w:p>
    <w:p w14:paraId="7A040518" w14:textId="72C86CDA" w:rsidR="00664A92" w:rsidRDefault="00664A92" w:rsidP="00664A92">
      <w:pPr>
        <w:rPr>
          <w:lang w:val="en-GB" w:eastAsia="en-AU"/>
        </w:rPr>
      </w:pPr>
      <w:r>
        <w:rPr>
          <w:lang w:val="en-GB" w:eastAsia="en-AU"/>
        </w:rPr>
        <w:t>Thirty of them were taken on the first rescue boat with the rest climbing onto other boats later. It was reported the last person was saved only minutes before waters covered the entire building.</w:t>
      </w:r>
    </w:p>
    <w:p w14:paraId="03DDF8E1" w14:textId="3E433A7D" w:rsidR="00664A92" w:rsidRDefault="00664A92" w:rsidP="00664A92">
      <w:pPr>
        <w:rPr>
          <w:lang w:val="en-GB" w:eastAsia="en-AU"/>
        </w:rPr>
      </w:pPr>
      <w:r>
        <w:rPr>
          <w:lang w:val="en-GB" w:eastAsia="en-AU"/>
        </w:rPr>
        <w:t>Boats continued working after dark, sometimes at great risk to the crews. Stranded people could only signal craft by firing guns or waving lit torches. Farm animals drowned in large numbers and many buildings, including people’s homes, were swept away. Reports also told of large numbers of people, sometimes scantily dressed, wandering cold and hungry. By June 24 the water level had decreased by 3.5 metres and fell steadily after that.</w:t>
      </w:r>
    </w:p>
    <w:p w14:paraId="4E61FB9A" w14:textId="6D233821" w:rsidR="00664A92" w:rsidRDefault="00664A92" w:rsidP="00664A92">
      <w:pPr>
        <w:rPr>
          <w:lang w:val="en-GB" w:eastAsia="en-AU"/>
        </w:rPr>
      </w:pPr>
      <w:r>
        <w:rPr>
          <w:lang w:val="en-GB" w:eastAsia="en-AU"/>
        </w:rPr>
        <w:t>Hundreds of families were left homeless and debris and dead animals clogged streets and littered open country.</w:t>
      </w:r>
    </w:p>
    <w:p w14:paraId="5A8128DE" w14:textId="09E2C6C4" w:rsidR="00664A92" w:rsidRPr="00664A92" w:rsidRDefault="00664A92" w:rsidP="00664A92">
      <w:pPr>
        <w:rPr>
          <w:i/>
          <w:iCs/>
          <w:lang w:val="en-GB" w:eastAsia="en-AU"/>
        </w:rPr>
      </w:pPr>
      <w:r>
        <w:rPr>
          <w:lang w:val="en-GB" w:eastAsia="en-AU"/>
        </w:rPr>
        <w:t>In the aftermath a committee was formed to help the hundreds of destitute residents and to distribute assistance from the Government. The Benevolent Society helped the Hawkesbury Flood Relief Committee. It was reported: “The loss is incalculable. The people are beggared ... Hundreds of men, women and children are houseless, homeless and hungry.” A public appeal was set up and thousands of pounds raised.</w:t>
      </w:r>
    </w:p>
    <w:sectPr w:rsidR="00664A92" w:rsidRPr="00664A92" w:rsidSect="00664A92">
      <w:headerReference w:type="default" r:id="rId21"/>
      <w:footerReference w:type="default" r:id="rId22"/>
      <w:headerReference w:type="first" r:id="rId23"/>
      <w:footerReference w:type="first" r:id="rId24"/>
      <w:pgSz w:w="11900" w:h="16840"/>
      <w:pgMar w:top="1975" w:right="720" w:bottom="1490" w:left="720" w:header="426" w:footer="0"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1851D6" w14:textId="77777777" w:rsidR="004C6751" w:rsidRDefault="004C6751" w:rsidP="00446B8D">
      <w:r>
        <w:separator/>
      </w:r>
    </w:p>
    <w:p w14:paraId="02084DD5" w14:textId="77777777" w:rsidR="004C6751" w:rsidRDefault="004C6751" w:rsidP="00446B8D"/>
  </w:endnote>
  <w:endnote w:type="continuationSeparator" w:id="0">
    <w:p w14:paraId="477ABF8E" w14:textId="77777777" w:rsidR="004C6751" w:rsidRDefault="004C6751" w:rsidP="00446B8D">
      <w:r>
        <w:continuationSeparator/>
      </w:r>
    </w:p>
    <w:p w14:paraId="4B13806A" w14:textId="77777777" w:rsidR="004C6751" w:rsidRDefault="004C6751" w:rsidP="00446B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Lucida Grande">
    <w:altName w:val="Segoe UI"/>
    <w:charset w:val="00"/>
    <w:family w:val="swiss"/>
    <w:pitch w:val="variable"/>
    <w:sig w:usb0="E1000AEF" w:usb1="5000A1FF" w:usb2="00000000" w:usb3="00000000" w:csb0="000001BF" w:csb1="00000000"/>
  </w:font>
  <w:font w:name="Gotham Narrow Book">
    <w:altName w:val="Tahoma"/>
    <w:panose1 w:val="00000000000000000000"/>
    <w:charset w:val="00"/>
    <w:family w:val="modern"/>
    <w:notTrueType/>
    <w:pitch w:val="variable"/>
    <w:sig w:usb0="A00002FF" w:usb1="4000005B" w:usb2="00000000" w:usb3="00000000" w:csb0="0000009F" w:csb1="00000000"/>
  </w:font>
  <w:font w:name="Brevia">
    <w:altName w:val="Corbel"/>
    <w:panose1 w:val="00000000000000000000"/>
    <w:charset w:val="4D"/>
    <w:family w:val="swiss"/>
    <w:notTrueType/>
    <w:pitch w:val="variable"/>
    <w:sig w:usb0="A000002F" w:usb1="5000205B" w:usb2="00000000" w:usb3="00000000" w:csb0="0000009B"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C08234" w14:textId="337C3FAF" w:rsidR="00225484" w:rsidRPr="00CE436E" w:rsidRDefault="00114DEB" w:rsidP="00CE436E">
    <w:pPr>
      <w:pStyle w:val="Footer"/>
      <w:spacing w:after="0"/>
      <w:jc w:val="center"/>
      <w:rPr>
        <w:color w:val="FFFFFF" w:themeColor="background1"/>
      </w:rPr>
    </w:pPr>
    <w:r w:rsidRPr="00CE436E">
      <w:rPr>
        <w:noProof/>
        <w:color w:val="FFFFFF" w:themeColor="background1"/>
        <w:lang w:val="en-US" w:eastAsia="en-US"/>
      </w:rPr>
      <w:drawing>
        <wp:anchor distT="0" distB="0" distL="114300" distR="114300" simplePos="0" relativeHeight="251662336" behindDoc="1" locked="0" layoutInCell="1" allowOverlap="1" wp14:anchorId="78B3CBE4" wp14:editId="1E9BAE0C">
          <wp:simplePos x="0" y="0"/>
          <wp:positionH relativeFrom="column">
            <wp:posOffset>-221615</wp:posOffset>
          </wp:positionH>
          <wp:positionV relativeFrom="paragraph">
            <wp:posOffset>-181321</wp:posOffset>
          </wp:positionV>
          <wp:extent cx="480400" cy="519229"/>
          <wp:effectExtent l="0" t="0" r="2540" b="190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waratah-nsw-government-reverse-png-logo.png"/>
                  <pic:cNvPicPr/>
                </pic:nvPicPr>
                <pic:blipFill>
                  <a:blip r:embed="rId1">
                    <a:extLst>
                      <a:ext uri="{28A0092B-C50C-407E-A947-70E740481C1C}">
                        <a14:useLocalDpi xmlns:a14="http://schemas.microsoft.com/office/drawing/2010/main" val="0"/>
                      </a:ext>
                    </a:extLst>
                  </a:blip>
                  <a:stretch>
                    <a:fillRect/>
                  </a:stretch>
                </pic:blipFill>
                <pic:spPr>
                  <a:xfrm>
                    <a:off x="0" y="0"/>
                    <a:ext cx="480400" cy="519229"/>
                  </a:xfrm>
                  <a:prstGeom prst="rect">
                    <a:avLst/>
                  </a:prstGeom>
                </pic:spPr>
              </pic:pic>
            </a:graphicData>
          </a:graphic>
          <wp14:sizeRelH relativeFrom="margin">
            <wp14:pctWidth>0</wp14:pctWidth>
          </wp14:sizeRelH>
          <wp14:sizeRelV relativeFrom="margin">
            <wp14:pctHeight>0</wp14:pctHeight>
          </wp14:sizeRelV>
        </wp:anchor>
      </w:drawing>
    </w:r>
    <w:r w:rsidR="002F1D9A" w:rsidRPr="00CE436E">
      <w:rPr>
        <w:color w:val="FFFFFF" w:themeColor="background1"/>
      </w:rPr>
      <w:t xml:space="preserve"> </w:t>
    </w:r>
    <w:r w:rsidR="00CE436E">
      <w:rPr>
        <w:color w:val="FFFFFF" w:themeColor="background1"/>
        <w:lang w:val="en-AU"/>
      </w:rPr>
      <w:t>Hawkesbury-Nepean Excu</w:t>
    </w:r>
    <w:r w:rsidR="00606127">
      <w:rPr>
        <w:color w:val="FFFFFF" w:themeColor="background1"/>
        <w:lang w:val="en-AU"/>
      </w:rPr>
      <w:t>r</w:t>
    </w:r>
    <w:r w:rsidR="00CE436E">
      <w:rPr>
        <w:color w:val="FFFFFF" w:themeColor="background1"/>
        <w:lang w:val="en-AU"/>
      </w:rPr>
      <w:t>sio</w:t>
    </w:r>
    <w:r w:rsidR="00F06B37">
      <w:rPr>
        <w:color w:val="FFFFFF" w:themeColor="background1"/>
        <w:lang w:val="en-AU"/>
      </w:rPr>
      <w:t>n</w:t>
    </w:r>
    <w:r w:rsidR="00CE436E">
      <w:rPr>
        <w:color w:val="FFFFFF" w:themeColor="background1"/>
        <w:lang w:val="en-AU"/>
      </w:rPr>
      <w:t xml:space="preserve"> Plan </w:t>
    </w:r>
    <w:r w:rsidR="00225484" w:rsidRPr="00CE436E">
      <w:rPr>
        <w:color w:val="FFFFFF" w:themeColor="background1"/>
      </w:rPr>
      <w:t xml:space="preserve">| Page </w:t>
    </w:r>
    <w:r w:rsidR="00225484" w:rsidRPr="00CE436E">
      <w:rPr>
        <w:color w:val="FFFFFF" w:themeColor="background1"/>
      </w:rPr>
      <w:fldChar w:fldCharType="begin"/>
    </w:r>
    <w:r w:rsidR="00225484" w:rsidRPr="00CE436E">
      <w:rPr>
        <w:color w:val="FFFFFF" w:themeColor="background1"/>
      </w:rPr>
      <w:instrText xml:space="preserve"> PAGE   \* MERGEFORMAT </w:instrText>
    </w:r>
    <w:r w:rsidR="00225484" w:rsidRPr="00CE436E">
      <w:rPr>
        <w:color w:val="FFFFFF" w:themeColor="background1"/>
      </w:rPr>
      <w:fldChar w:fldCharType="separate"/>
    </w:r>
    <w:r w:rsidR="004C6751">
      <w:rPr>
        <w:noProof/>
        <w:color w:val="FFFFFF" w:themeColor="background1"/>
      </w:rPr>
      <w:t>1</w:t>
    </w:r>
    <w:r w:rsidR="00225484" w:rsidRPr="00CE436E">
      <w:rPr>
        <w:noProof/>
        <w:color w:val="FFFFFF" w:themeColor="background1"/>
      </w:rPr>
      <w:fldChar w:fldCharType="end"/>
    </w:r>
  </w:p>
  <w:p w14:paraId="21219678" w14:textId="77777777" w:rsidR="005C4F6C" w:rsidRDefault="005C4F6C" w:rsidP="00446B8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4E9FC8" w14:textId="77777777" w:rsidR="00896484" w:rsidRDefault="0070781E" w:rsidP="00446B8D">
    <w:pPr>
      <w:pStyle w:val="Footer"/>
    </w:pPr>
    <w:r w:rsidRPr="006A5D59">
      <w:t xml:space="preserve">Document footer | Version | Page </w:t>
    </w:r>
    <w:r w:rsidRPr="006A5D59">
      <w:fldChar w:fldCharType="begin"/>
    </w:r>
    <w:r w:rsidRPr="006A5D59">
      <w:instrText xml:space="preserve"> PAGE   \* MERGEFORMAT </w:instrText>
    </w:r>
    <w:r w:rsidRPr="006A5D59">
      <w:fldChar w:fldCharType="separate"/>
    </w:r>
    <w:r w:rsidR="006A5D59">
      <w:rPr>
        <w:noProof/>
      </w:rPr>
      <w:t>1</w:t>
    </w:r>
    <w:r w:rsidRPr="006A5D59">
      <w:rPr>
        <w:noProof/>
      </w:rPr>
      <w:fldChar w:fldCharType="end"/>
    </w:r>
    <w:r w:rsidR="00896484">
      <w:ptab w:relativeTo="margin" w:alignment="center" w:leader="none"/>
    </w:r>
    <w:r w:rsidR="00896484">
      <w:ptab w:relativeTo="margin" w:alignment="right" w:leader="none"/>
    </w:r>
  </w:p>
  <w:p w14:paraId="00097FA8" w14:textId="77777777" w:rsidR="005C4F6C" w:rsidRDefault="005C4F6C" w:rsidP="00446B8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8E0A61" w14:textId="77777777" w:rsidR="004C6751" w:rsidRDefault="004C6751" w:rsidP="00446B8D">
      <w:r>
        <w:separator/>
      </w:r>
    </w:p>
    <w:p w14:paraId="2031205A" w14:textId="77777777" w:rsidR="004C6751" w:rsidRDefault="004C6751" w:rsidP="00446B8D"/>
  </w:footnote>
  <w:footnote w:type="continuationSeparator" w:id="0">
    <w:p w14:paraId="471EBDA6" w14:textId="77777777" w:rsidR="004C6751" w:rsidRDefault="004C6751" w:rsidP="00446B8D">
      <w:r>
        <w:continuationSeparator/>
      </w:r>
    </w:p>
    <w:p w14:paraId="015E68B1" w14:textId="77777777" w:rsidR="004C6751" w:rsidRDefault="004C6751" w:rsidP="00446B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23820B" w14:textId="2F4A2BB9" w:rsidR="00463346" w:rsidRPr="00441CAF" w:rsidRDefault="00CE436E" w:rsidP="00463346">
    <w:pPr>
      <w:pStyle w:val="Header"/>
      <w:spacing w:after="0"/>
      <w:rPr>
        <w:rFonts w:ascii="Brevia" w:hAnsi="Brevia"/>
        <w:i/>
        <w:iCs/>
        <w:sz w:val="28"/>
        <w:szCs w:val="28"/>
      </w:rPr>
    </w:pPr>
    <w:r w:rsidRPr="00441CAF">
      <w:rPr>
        <w:noProof/>
        <w:sz w:val="28"/>
        <w:szCs w:val="28"/>
        <w:lang w:val="en-US" w:eastAsia="en-US"/>
      </w:rPr>
      <w:drawing>
        <wp:anchor distT="0" distB="0" distL="114300" distR="114300" simplePos="0" relativeHeight="251661312" behindDoc="1" locked="0" layoutInCell="1" allowOverlap="1" wp14:anchorId="4510BB2E" wp14:editId="7DB324B6">
          <wp:simplePos x="0" y="0"/>
          <wp:positionH relativeFrom="page">
            <wp:posOffset>-45267</wp:posOffset>
          </wp:positionH>
          <wp:positionV relativeFrom="page">
            <wp:posOffset>-172016</wp:posOffset>
          </wp:positionV>
          <wp:extent cx="7620635" cy="10864159"/>
          <wp:effectExtent l="0" t="0" r="0" b="0"/>
          <wp:wrapNone/>
          <wp:docPr id="27" name="Picture 27" descr="letterhea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etterhead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635" cy="10864159"/>
                  </a:xfrm>
                  <a:prstGeom prst="rect">
                    <a:avLst/>
                  </a:prstGeom>
                  <a:noFill/>
                  <a:ln>
                    <a:noFill/>
                  </a:ln>
                </pic:spPr>
              </pic:pic>
            </a:graphicData>
          </a:graphic>
          <wp14:sizeRelH relativeFrom="page">
            <wp14:pctWidth>0</wp14:pctWidth>
          </wp14:sizeRelH>
          <wp14:sizeRelV relativeFrom="page">
            <wp14:pctHeight>0</wp14:pctHeight>
          </wp14:sizeRelV>
        </wp:anchor>
      </w:drawing>
    </w:r>
    <w:r w:rsidR="00463346" w:rsidRPr="00441CAF">
      <w:rPr>
        <w:rFonts w:ascii="Brevia" w:hAnsi="Brevia"/>
        <w:i/>
        <w:iCs/>
        <w:sz w:val="28"/>
        <w:szCs w:val="28"/>
        <w:lang w:val="en-AU"/>
      </w:rPr>
      <w:t>Water i</w:t>
    </w:r>
    <w:r w:rsidR="00463346" w:rsidRPr="00441CAF">
      <w:rPr>
        <w:rFonts w:ascii="Brevia" w:hAnsi="Brevia"/>
        <w:i/>
        <w:iCs/>
        <w:sz w:val="28"/>
        <w:szCs w:val="28"/>
      </w:rPr>
      <w:t>n the World</w:t>
    </w:r>
  </w:p>
  <w:p w14:paraId="0040B20C" w14:textId="77777777" w:rsidR="00463346" w:rsidRPr="00441CAF" w:rsidRDefault="00463346" w:rsidP="00463346">
    <w:pPr>
      <w:pStyle w:val="Header"/>
      <w:spacing w:after="0"/>
      <w:rPr>
        <w:rFonts w:ascii="Brevia" w:hAnsi="Brevia"/>
        <w:sz w:val="28"/>
        <w:szCs w:val="28"/>
      </w:rPr>
    </w:pPr>
    <w:r w:rsidRPr="00441CAF">
      <w:rPr>
        <w:rFonts w:ascii="Brevia" w:hAnsi="Brevia"/>
        <w:sz w:val="28"/>
        <w:szCs w:val="28"/>
      </w:rPr>
      <w:t>Flooding in the Hawkesbury-Nepean Valley</w:t>
    </w:r>
  </w:p>
  <w:p w14:paraId="6820C55B" w14:textId="3B2241BA" w:rsidR="005C4F6C" w:rsidRDefault="00463346" w:rsidP="00463346">
    <w:pPr>
      <w:pStyle w:val="Header"/>
      <w:spacing w:after="0"/>
      <w:rPr>
        <w:rFonts w:ascii="Brevia" w:hAnsi="Brevia"/>
        <w:sz w:val="28"/>
        <w:szCs w:val="28"/>
      </w:rPr>
    </w:pPr>
    <w:r w:rsidRPr="00441CAF">
      <w:rPr>
        <w:rFonts w:ascii="Brevia" w:hAnsi="Brevia"/>
        <w:sz w:val="28"/>
        <w:szCs w:val="28"/>
      </w:rPr>
      <w:t>Stage 4 Geography Resources</w:t>
    </w:r>
  </w:p>
  <w:p w14:paraId="2C4045A0" w14:textId="65DCBCC8" w:rsidR="00685691" w:rsidRDefault="00685691" w:rsidP="00463346">
    <w:pPr>
      <w:pStyle w:val="Header"/>
      <w:spacing w:after="0"/>
      <w:rPr>
        <w:rFonts w:ascii="Brevia" w:hAnsi="Brevia"/>
        <w:sz w:val="28"/>
        <w:szCs w:val="28"/>
      </w:rPr>
    </w:pPr>
  </w:p>
  <w:p w14:paraId="60433A5E" w14:textId="77777777" w:rsidR="00685691" w:rsidRPr="00441CAF" w:rsidRDefault="00685691" w:rsidP="00463346">
    <w:pPr>
      <w:pStyle w:val="Header"/>
      <w:spacing w:after="0"/>
      <w:rPr>
        <w:rFonts w:ascii="Brevia" w:hAnsi="Brevia"/>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4C1E32" w14:textId="77777777" w:rsidR="0070781E" w:rsidRDefault="0070781E" w:rsidP="00446B8D">
    <w:pPr>
      <w:pStyle w:val="Header"/>
    </w:pPr>
  </w:p>
  <w:p w14:paraId="402F4040" w14:textId="77777777" w:rsidR="0070781E" w:rsidRDefault="0070781E" w:rsidP="00446B8D">
    <w:pPr>
      <w:pStyle w:val="Header"/>
    </w:pPr>
  </w:p>
  <w:p w14:paraId="6FC0BA27" w14:textId="77777777" w:rsidR="00A62816" w:rsidRPr="0070781E" w:rsidRDefault="0070781E" w:rsidP="00446B8D">
    <w:pPr>
      <w:pStyle w:val="Header"/>
    </w:pPr>
    <w:r w:rsidRPr="0070781E">
      <w:rPr>
        <w:noProof/>
        <w:lang w:val="en-US" w:eastAsia="en-US"/>
      </w:rPr>
      <w:drawing>
        <wp:anchor distT="0" distB="0" distL="114300" distR="114300" simplePos="0" relativeHeight="251659264" behindDoc="1" locked="0" layoutInCell="1" allowOverlap="1" wp14:anchorId="728AC76D" wp14:editId="511199AE">
          <wp:simplePos x="0" y="0"/>
          <wp:positionH relativeFrom="page">
            <wp:align>left</wp:align>
          </wp:positionH>
          <wp:positionV relativeFrom="page">
            <wp:align>top</wp:align>
          </wp:positionV>
          <wp:extent cx="7620635" cy="10774045"/>
          <wp:effectExtent l="0" t="0" r="0" b="8255"/>
          <wp:wrapNone/>
          <wp:docPr id="29" name="Picture 29" descr="letterhea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etterhead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635" cy="10774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781E">
      <w:t>Page Title</w:t>
    </w:r>
    <w:r w:rsidR="004807BC" w:rsidRPr="0070781E">
      <w:tab/>
    </w:r>
  </w:p>
  <w:p w14:paraId="6A06467D" w14:textId="77777777" w:rsidR="005C4F6C" w:rsidRDefault="005C4F6C" w:rsidP="00446B8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2E6CB8"/>
    <w:multiLevelType w:val="hybridMultilevel"/>
    <w:tmpl w:val="88220BEE"/>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17D339BD"/>
    <w:multiLevelType w:val="hybridMultilevel"/>
    <w:tmpl w:val="66BC9EC2"/>
    <w:lvl w:ilvl="0" w:tplc="07603BB0">
      <w:start w:val="1"/>
      <w:numFmt w:val="bullet"/>
      <w:pStyle w:val="ListParagraph"/>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A8179AB"/>
    <w:multiLevelType w:val="hybridMultilevel"/>
    <w:tmpl w:val="06B0DA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D0050B8"/>
    <w:multiLevelType w:val="hybridMultilevel"/>
    <w:tmpl w:val="ECE464D2"/>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22891238"/>
    <w:multiLevelType w:val="hybridMultilevel"/>
    <w:tmpl w:val="43F2276C"/>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2DC6389C"/>
    <w:multiLevelType w:val="hybridMultilevel"/>
    <w:tmpl w:val="CB66A9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EE7227A"/>
    <w:multiLevelType w:val="multilevel"/>
    <w:tmpl w:val="A88811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5F07BB5"/>
    <w:multiLevelType w:val="hybridMultilevel"/>
    <w:tmpl w:val="2E7228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48DA0B5E"/>
    <w:multiLevelType w:val="hybridMultilevel"/>
    <w:tmpl w:val="965CABD8"/>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4B182EC8"/>
    <w:multiLevelType w:val="hybridMultilevel"/>
    <w:tmpl w:val="B26EB8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4E322626"/>
    <w:multiLevelType w:val="hybridMultilevel"/>
    <w:tmpl w:val="978C617C"/>
    <w:lvl w:ilvl="0" w:tplc="C9BE1DEC">
      <w:start w:val="1"/>
      <w:numFmt w:val="bullet"/>
      <w:lvlText w:val=""/>
      <w:lvlJc w:val="left"/>
      <w:pPr>
        <w:ind w:left="720" w:hanging="360"/>
      </w:pPr>
      <w:rPr>
        <w:rFonts w:ascii="Wingdings" w:hAnsi="Wingdings" w:hint="default"/>
        <w:color w:val="F48703"/>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50D41D46"/>
    <w:multiLevelType w:val="multilevel"/>
    <w:tmpl w:val="63E0E8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6FB22C1"/>
    <w:multiLevelType w:val="hybridMultilevel"/>
    <w:tmpl w:val="040C870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59596D05"/>
    <w:multiLevelType w:val="hybridMultilevel"/>
    <w:tmpl w:val="71F68BC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7F470CA1"/>
    <w:multiLevelType w:val="multilevel"/>
    <w:tmpl w:val="51A237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11"/>
  </w:num>
  <w:num w:numId="3">
    <w:abstractNumId w:val="14"/>
  </w:num>
  <w:num w:numId="4">
    <w:abstractNumId w:val="6"/>
  </w:num>
  <w:num w:numId="5">
    <w:abstractNumId w:val="12"/>
  </w:num>
  <w:num w:numId="6">
    <w:abstractNumId w:val="5"/>
  </w:num>
  <w:num w:numId="7">
    <w:abstractNumId w:val="2"/>
  </w:num>
  <w:num w:numId="8">
    <w:abstractNumId w:val="7"/>
  </w:num>
  <w:num w:numId="9">
    <w:abstractNumId w:val="10"/>
  </w:num>
  <w:num w:numId="10">
    <w:abstractNumId w:val="3"/>
  </w:num>
  <w:num w:numId="11">
    <w:abstractNumId w:val="1"/>
  </w:num>
  <w:num w:numId="12">
    <w:abstractNumId w:val="9"/>
  </w:num>
  <w:num w:numId="13">
    <w:abstractNumId w:val="8"/>
  </w:num>
  <w:num w:numId="14">
    <w:abstractNumId w:val="13"/>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ttachedTemplate r:id="rId1"/>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2594"/>
    <w:rsid w:val="000621F5"/>
    <w:rsid w:val="00067AD1"/>
    <w:rsid w:val="00067D12"/>
    <w:rsid w:val="00092A4E"/>
    <w:rsid w:val="00092FBC"/>
    <w:rsid w:val="000D2F75"/>
    <w:rsid w:val="000D6D97"/>
    <w:rsid w:val="001003AC"/>
    <w:rsid w:val="00111AF4"/>
    <w:rsid w:val="00114DEB"/>
    <w:rsid w:val="001270B4"/>
    <w:rsid w:val="001529D7"/>
    <w:rsid w:val="001573FE"/>
    <w:rsid w:val="0016126B"/>
    <w:rsid w:val="0019641E"/>
    <w:rsid w:val="001A24F9"/>
    <w:rsid w:val="001A2736"/>
    <w:rsid w:val="001B2594"/>
    <w:rsid w:val="001C3B73"/>
    <w:rsid w:val="001D3264"/>
    <w:rsid w:val="002136AC"/>
    <w:rsid w:val="00225484"/>
    <w:rsid w:val="00276280"/>
    <w:rsid w:val="002A0028"/>
    <w:rsid w:val="002A03D2"/>
    <w:rsid w:val="002A5FA9"/>
    <w:rsid w:val="002C4B83"/>
    <w:rsid w:val="002C548F"/>
    <w:rsid w:val="002D6A15"/>
    <w:rsid w:val="002F1D9A"/>
    <w:rsid w:val="002F4D68"/>
    <w:rsid w:val="003202DB"/>
    <w:rsid w:val="003332A6"/>
    <w:rsid w:val="0037268B"/>
    <w:rsid w:val="003B0EBF"/>
    <w:rsid w:val="003C3D91"/>
    <w:rsid w:val="003D178A"/>
    <w:rsid w:val="003F2DDC"/>
    <w:rsid w:val="00400A19"/>
    <w:rsid w:val="00441CAF"/>
    <w:rsid w:val="00443657"/>
    <w:rsid w:val="004458FB"/>
    <w:rsid w:val="00446B8D"/>
    <w:rsid w:val="00452094"/>
    <w:rsid w:val="00463346"/>
    <w:rsid w:val="004807BC"/>
    <w:rsid w:val="004923AC"/>
    <w:rsid w:val="004B69AA"/>
    <w:rsid w:val="004B78B8"/>
    <w:rsid w:val="004C4443"/>
    <w:rsid w:val="004C6751"/>
    <w:rsid w:val="004F6DA7"/>
    <w:rsid w:val="00511E82"/>
    <w:rsid w:val="0052004A"/>
    <w:rsid w:val="005347A2"/>
    <w:rsid w:val="005475CA"/>
    <w:rsid w:val="0055446E"/>
    <w:rsid w:val="00582172"/>
    <w:rsid w:val="00582ECE"/>
    <w:rsid w:val="00584750"/>
    <w:rsid w:val="00587D92"/>
    <w:rsid w:val="005C2D4A"/>
    <w:rsid w:val="005C4F6C"/>
    <w:rsid w:val="005D2B14"/>
    <w:rsid w:val="00600408"/>
    <w:rsid w:val="00606127"/>
    <w:rsid w:val="006124F0"/>
    <w:rsid w:val="00635855"/>
    <w:rsid w:val="00636563"/>
    <w:rsid w:val="00664A92"/>
    <w:rsid w:val="0068269F"/>
    <w:rsid w:val="00685691"/>
    <w:rsid w:val="00696BA0"/>
    <w:rsid w:val="006977D5"/>
    <w:rsid w:val="006A5D59"/>
    <w:rsid w:val="006B36B5"/>
    <w:rsid w:val="006E5545"/>
    <w:rsid w:val="006F386E"/>
    <w:rsid w:val="0070776E"/>
    <w:rsid w:val="0070781E"/>
    <w:rsid w:val="007350B0"/>
    <w:rsid w:val="00773DB9"/>
    <w:rsid w:val="00781870"/>
    <w:rsid w:val="007B646F"/>
    <w:rsid w:val="007C5B0B"/>
    <w:rsid w:val="007C7DFC"/>
    <w:rsid w:val="007D7413"/>
    <w:rsid w:val="007E1933"/>
    <w:rsid w:val="007F4631"/>
    <w:rsid w:val="007F4FB8"/>
    <w:rsid w:val="00811362"/>
    <w:rsid w:val="008223D1"/>
    <w:rsid w:val="00823C1D"/>
    <w:rsid w:val="0082484B"/>
    <w:rsid w:val="008312D5"/>
    <w:rsid w:val="00836378"/>
    <w:rsid w:val="00877725"/>
    <w:rsid w:val="008818F6"/>
    <w:rsid w:val="00896484"/>
    <w:rsid w:val="008A0342"/>
    <w:rsid w:val="008A3E8C"/>
    <w:rsid w:val="008F7D17"/>
    <w:rsid w:val="00905041"/>
    <w:rsid w:val="00912ECA"/>
    <w:rsid w:val="00913E59"/>
    <w:rsid w:val="0091662C"/>
    <w:rsid w:val="0092550D"/>
    <w:rsid w:val="00935FF5"/>
    <w:rsid w:val="00954CA2"/>
    <w:rsid w:val="00954CB9"/>
    <w:rsid w:val="00963600"/>
    <w:rsid w:val="009732CD"/>
    <w:rsid w:val="00987CFD"/>
    <w:rsid w:val="009B3AB0"/>
    <w:rsid w:val="009E1745"/>
    <w:rsid w:val="009E2644"/>
    <w:rsid w:val="009F7E4E"/>
    <w:rsid w:val="00A00B98"/>
    <w:rsid w:val="00A126F6"/>
    <w:rsid w:val="00A137C7"/>
    <w:rsid w:val="00A152D2"/>
    <w:rsid w:val="00A21EFD"/>
    <w:rsid w:val="00A40D8C"/>
    <w:rsid w:val="00A56E26"/>
    <w:rsid w:val="00A62816"/>
    <w:rsid w:val="00A95648"/>
    <w:rsid w:val="00AA09E8"/>
    <w:rsid w:val="00AB55F1"/>
    <w:rsid w:val="00AE2CAA"/>
    <w:rsid w:val="00B065DE"/>
    <w:rsid w:val="00B06B63"/>
    <w:rsid w:val="00B236F8"/>
    <w:rsid w:val="00B46457"/>
    <w:rsid w:val="00B93C55"/>
    <w:rsid w:val="00B9433A"/>
    <w:rsid w:val="00BA20BD"/>
    <w:rsid w:val="00BD2632"/>
    <w:rsid w:val="00C34D27"/>
    <w:rsid w:val="00C4051F"/>
    <w:rsid w:val="00C46AE9"/>
    <w:rsid w:val="00C528B9"/>
    <w:rsid w:val="00C53758"/>
    <w:rsid w:val="00C55E4C"/>
    <w:rsid w:val="00C77079"/>
    <w:rsid w:val="00C803FC"/>
    <w:rsid w:val="00C906DA"/>
    <w:rsid w:val="00C93567"/>
    <w:rsid w:val="00CA1701"/>
    <w:rsid w:val="00CE436E"/>
    <w:rsid w:val="00CF1E5A"/>
    <w:rsid w:val="00D04AA6"/>
    <w:rsid w:val="00D06A64"/>
    <w:rsid w:val="00D0749A"/>
    <w:rsid w:val="00D46605"/>
    <w:rsid w:val="00D61C57"/>
    <w:rsid w:val="00D62CCA"/>
    <w:rsid w:val="00D7064B"/>
    <w:rsid w:val="00DA5409"/>
    <w:rsid w:val="00DC5990"/>
    <w:rsid w:val="00DD0F0C"/>
    <w:rsid w:val="00DD383C"/>
    <w:rsid w:val="00DE1241"/>
    <w:rsid w:val="00DE3B22"/>
    <w:rsid w:val="00DE78D2"/>
    <w:rsid w:val="00DF5C6B"/>
    <w:rsid w:val="00E24CD4"/>
    <w:rsid w:val="00E30BAE"/>
    <w:rsid w:val="00E71494"/>
    <w:rsid w:val="00E72900"/>
    <w:rsid w:val="00E8141F"/>
    <w:rsid w:val="00E91DEA"/>
    <w:rsid w:val="00EC2BBA"/>
    <w:rsid w:val="00EF06BD"/>
    <w:rsid w:val="00EF0C85"/>
    <w:rsid w:val="00F06B37"/>
    <w:rsid w:val="00F148A3"/>
    <w:rsid w:val="00F34B4D"/>
    <w:rsid w:val="00F45754"/>
    <w:rsid w:val="00F6116F"/>
    <w:rsid w:val="00F666B7"/>
    <w:rsid w:val="00F67280"/>
    <w:rsid w:val="00F73BBD"/>
    <w:rsid w:val="00F83219"/>
    <w:rsid w:val="00F85A65"/>
    <w:rsid w:val="00F86328"/>
    <w:rsid w:val="00F93311"/>
    <w:rsid w:val="00F97E0A"/>
    <w:rsid w:val="00FA253B"/>
    <w:rsid w:val="00FA3416"/>
    <w:rsid w:val="00FB3256"/>
    <w:rsid w:val="00FE2470"/>
  </w:rsids>
  <m:mathPr>
    <m:mathFont m:val="Cambria Math"/>
    <m:brkBin m:val="before"/>
    <m:brkBinSub m:val="--"/>
    <m:smallFrac/>
    <m:dispDef/>
    <m:lMargin m:val="0"/>
    <m:rMargin m:val="0"/>
    <m:defJc m:val="centerGroup"/>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53A8944A"/>
  <w15:chartTrackingRefBased/>
  <w15:docId w15:val="{B5E586EF-0334-4919-BC9F-743D9942EE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n-AU" w:eastAsia="en-AU"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7F4631"/>
    <w:pPr>
      <w:spacing w:after="240" w:line="264" w:lineRule="auto"/>
    </w:pPr>
    <w:rPr>
      <w:rFonts w:ascii="Arial" w:hAnsi="Arial" w:cs="Arial"/>
      <w:lang w:eastAsia="ja-JP"/>
    </w:rPr>
  </w:style>
  <w:style w:type="paragraph" w:styleId="Heading1">
    <w:name w:val="heading 1"/>
    <w:basedOn w:val="Normal"/>
    <w:next w:val="Normal"/>
    <w:link w:val="Heading1Char"/>
    <w:uiPriority w:val="9"/>
    <w:qFormat/>
    <w:rsid w:val="00446B8D"/>
    <w:pPr>
      <w:jc w:val="center"/>
      <w:outlineLvl w:val="0"/>
    </w:pPr>
    <w:rPr>
      <w:b/>
      <w:color w:val="1E3D78"/>
      <w:sz w:val="32"/>
    </w:rPr>
  </w:style>
  <w:style w:type="paragraph" w:styleId="Heading2">
    <w:name w:val="heading 2"/>
    <w:basedOn w:val="Normal"/>
    <w:next w:val="Normal"/>
    <w:link w:val="Heading2Char"/>
    <w:uiPriority w:val="9"/>
    <w:unhideWhenUsed/>
    <w:qFormat/>
    <w:rsid w:val="0070776E"/>
    <w:pPr>
      <w:keepNext/>
      <w:keepLines/>
      <w:spacing w:after="120"/>
      <w:outlineLvl w:val="1"/>
    </w:pPr>
    <w:rPr>
      <w:rFonts w:eastAsiaTheme="majorEastAsia"/>
      <w:b/>
      <w:bCs/>
      <w:color w:val="1E3D78"/>
      <w:sz w:val="28"/>
      <w:szCs w:val="28"/>
    </w:rPr>
  </w:style>
  <w:style w:type="paragraph" w:styleId="Heading3">
    <w:name w:val="heading 3"/>
    <w:basedOn w:val="Normal"/>
    <w:next w:val="Normal"/>
    <w:link w:val="Heading3Char"/>
    <w:uiPriority w:val="9"/>
    <w:unhideWhenUsed/>
    <w:qFormat/>
    <w:rsid w:val="007C5B0B"/>
    <w:pPr>
      <w:outlineLvl w:val="2"/>
    </w:pPr>
    <w:rPr>
      <w:b/>
      <w:i/>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1529D7"/>
    <w:pPr>
      <w:tabs>
        <w:tab w:val="center" w:pos="4320"/>
        <w:tab w:val="right" w:pos="8640"/>
      </w:tabs>
      <w:spacing w:after="120"/>
    </w:pPr>
    <w:rPr>
      <w:rFonts w:ascii="Arial" w:hAnsi="Arial" w:cs="Arial"/>
      <w:b/>
      <w:color w:val="1E3D78"/>
      <w:lang w:val="x-none" w:eastAsia="x-none"/>
    </w:rPr>
  </w:style>
  <w:style w:type="character" w:customStyle="1" w:styleId="HeaderChar">
    <w:name w:val="Header Char"/>
    <w:link w:val="Header"/>
    <w:uiPriority w:val="99"/>
    <w:rsid w:val="001529D7"/>
    <w:rPr>
      <w:rFonts w:ascii="Arial" w:hAnsi="Arial" w:cs="Arial"/>
      <w:b/>
      <w:color w:val="1E3D78"/>
      <w:lang w:val="x-none" w:eastAsia="x-none"/>
    </w:rPr>
  </w:style>
  <w:style w:type="paragraph" w:styleId="Footer">
    <w:name w:val="footer"/>
    <w:basedOn w:val="Normal"/>
    <w:link w:val="FooterChar"/>
    <w:uiPriority w:val="99"/>
    <w:unhideWhenUsed/>
    <w:rsid w:val="00F666B7"/>
    <w:pPr>
      <w:tabs>
        <w:tab w:val="center" w:pos="4320"/>
        <w:tab w:val="right" w:pos="8640"/>
      </w:tabs>
    </w:pPr>
    <w:rPr>
      <w:lang w:val="x-none" w:eastAsia="x-none"/>
    </w:rPr>
  </w:style>
  <w:style w:type="character" w:customStyle="1" w:styleId="FooterChar">
    <w:name w:val="Footer Char"/>
    <w:link w:val="Footer"/>
    <w:uiPriority w:val="99"/>
    <w:rsid w:val="00F666B7"/>
    <w:rPr>
      <w:sz w:val="24"/>
    </w:rPr>
  </w:style>
  <w:style w:type="paragraph" w:styleId="BalloonText">
    <w:name w:val="Balloon Text"/>
    <w:basedOn w:val="Normal"/>
    <w:link w:val="BalloonTextChar"/>
    <w:uiPriority w:val="99"/>
    <w:semiHidden/>
    <w:unhideWhenUsed/>
    <w:rsid w:val="00F666B7"/>
    <w:rPr>
      <w:rFonts w:ascii="Lucida Grande" w:hAnsi="Lucida Grande"/>
      <w:sz w:val="18"/>
      <w:szCs w:val="18"/>
      <w:lang w:val="x-none" w:eastAsia="x-none"/>
    </w:rPr>
  </w:style>
  <w:style w:type="character" w:customStyle="1" w:styleId="BalloonTextChar">
    <w:name w:val="Balloon Text Char"/>
    <w:link w:val="BalloonText"/>
    <w:uiPriority w:val="99"/>
    <w:semiHidden/>
    <w:rsid w:val="00F666B7"/>
    <w:rPr>
      <w:rFonts w:ascii="Lucida Grande" w:hAnsi="Lucida Grande" w:cs="Lucida Grande"/>
      <w:sz w:val="18"/>
      <w:szCs w:val="18"/>
    </w:rPr>
  </w:style>
  <w:style w:type="character" w:styleId="CommentReference">
    <w:name w:val="annotation reference"/>
    <w:uiPriority w:val="99"/>
    <w:semiHidden/>
    <w:unhideWhenUsed/>
    <w:rsid w:val="00DE1241"/>
    <w:rPr>
      <w:sz w:val="16"/>
      <w:szCs w:val="16"/>
    </w:rPr>
  </w:style>
  <w:style w:type="paragraph" w:styleId="CommentText">
    <w:name w:val="annotation text"/>
    <w:basedOn w:val="Normal"/>
    <w:link w:val="CommentTextChar"/>
    <w:uiPriority w:val="99"/>
    <w:semiHidden/>
    <w:unhideWhenUsed/>
    <w:rsid w:val="00DE1241"/>
  </w:style>
  <w:style w:type="character" w:customStyle="1" w:styleId="CommentTextChar">
    <w:name w:val="Comment Text Char"/>
    <w:link w:val="CommentText"/>
    <w:uiPriority w:val="99"/>
    <w:semiHidden/>
    <w:rsid w:val="00DE1241"/>
    <w:rPr>
      <w:lang w:eastAsia="ja-JP"/>
    </w:rPr>
  </w:style>
  <w:style w:type="paragraph" w:styleId="CommentSubject">
    <w:name w:val="annotation subject"/>
    <w:basedOn w:val="CommentText"/>
    <w:next w:val="CommentText"/>
    <w:link w:val="CommentSubjectChar"/>
    <w:uiPriority w:val="99"/>
    <w:semiHidden/>
    <w:unhideWhenUsed/>
    <w:rsid w:val="00DE1241"/>
    <w:rPr>
      <w:b/>
      <w:bCs/>
    </w:rPr>
  </w:style>
  <w:style w:type="character" w:customStyle="1" w:styleId="CommentSubjectChar">
    <w:name w:val="Comment Subject Char"/>
    <w:link w:val="CommentSubject"/>
    <w:uiPriority w:val="99"/>
    <w:semiHidden/>
    <w:rsid w:val="00DE1241"/>
    <w:rPr>
      <w:b/>
      <w:bCs/>
      <w:lang w:eastAsia="ja-JP"/>
    </w:rPr>
  </w:style>
  <w:style w:type="character" w:styleId="Hyperlink">
    <w:name w:val="Hyperlink"/>
    <w:basedOn w:val="DefaultParagraphFont"/>
    <w:uiPriority w:val="99"/>
    <w:unhideWhenUsed/>
    <w:rsid w:val="001A24F9"/>
    <w:rPr>
      <w:color w:val="0563C1" w:themeColor="hyperlink"/>
      <w:u w:val="single"/>
    </w:rPr>
  </w:style>
  <w:style w:type="character" w:styleId="FollowedHyperlink">
    <w:name w:val="FollowedHyperlink"/>
    <w:basedOn w:val="DefaultParagraphFont"/>
    <w:uiPriority w:val="99"/>
    <w:semiHidden/>
    <w:unhideWhenUsed/>
    <w:rsid w:val="00781870"/>
    <w:rPr>
      <w:color w:val="954F72" w:themeColor="followedHyperlink"/>
      <w:u w:val="single"/>
    </w:rPr>
  </w:style>
  <w:style w:type="table" w:styleId="TableGrid">
    <w:name w:val="Table Grid"/>
    <w:basedOn w:val="TableNormal"/>
    <w:uiPriority w:val="59"/>
    <w:rsid w:val="007078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SWSESTableStyle1">
    <w:name w:val="NSW SES Table Style 1"/>
    <w:basedOn w:val="TableNormal"/>
    <w:uiPriority w:val="99"/>
    <w:rsid w:val="00446B8D"/>
    <w:rPr>
      <w:rFonts w:ascii="Arial" w:hAnsi="Arial"/>
    </w:rPr>
    <w:tblPr>
      <w:tblBorders>
        <w:top w:val="single" w:sz="2" w:space="0" w:color="auto"/>
        <w:left w:val="single" w:sz="2" w:space="0" w:color="auto"/>
        <w:bottom w:val="single" w:sz="2" w:space="0" w:color="auto"/>
        <w:right w:val="single" w:sz="2" w:space="0" w:color="auto"/>
        <w:insideV w:val="single" w:sz="2" w:space="0" w:color="auto"/>
      </w:tblBorders>
    </w:tblPr>
    <w:tcPr>
      <w:tcMar>
        <w:top w:w="85" w:type="dxa"/>
        <w:left w:w="85" w:type="dxa"/>
        <w:bottom w:w="85" w:type="dxa"/>
        <w:right w:w="85" w:type="dxa"/>
      </w:tcMar>
    </w:tcPr>
    <w:tblStylePr w:type="firstRow">
      <w:pPr>
        <w:jc w:val="left"/>
      </w:pPr>
      <w:rPr>
        <w:rFonts w:ascii="Arial" w:hAnsi="Arial"/>
        <w:sz w:val="20"/>
      </w:rPr>
      <w:tblPr/>
      <w:tcPr>
        <w:shd w:val="clear" w:color="auto" w:fill="1E3D78"/>
        <w:vAlign w:val="center"/>
      </w:tcPr>
    </w:tblStylePr>
    <w:tblStylePr w:type="firstCol">
      <w:tblPr/>
      <w:tcPr>
        <w:shd w:val="clear" w:color="auto" w:fill="E7E6E6" w:themeFill="background2"/>
      </w:tcPr>
    </w:tblStylePr>
  </w:style>
  <w:style w:type="paragraph" w:styleId="NormalWeb">
    <w:name w:val="Normal (Web)"/>
    <w:basedOn w:val="Normal"/>
    <w:uiPriority w:val="99"/>
    <w:unhideWhenUsed/>
    <w:rsid w:val="006A5D59"/>
    <w:pPr>
      <w:spacing w:before="100" w:beforeAutospacing="1" w:after="100" w:afterAutospacing="1"/>
    </w:pPr>
    <w:rPr>
      <w:rFonts w:ascii="Times New Roman" w:eastAsia="Times New Roman" w:hAnsi="Times New Roman"/>
      <w:szCs w:val="24"/>
      <w:lang w:eastAsia="en-AU"/>
    </w:rPr>
  </w:style>
  <w:style w:type="paragraph" w:styleId="ListParagraph">
    <w:name w:val="List Paragraph"/>
    <w:basedOn w:val="Normal"/>
    <w:uiPriority w:val="72"/>
    <w:qFormat/>
    <w:rsid w:val="00CE436E"/>
    <w:pPr>
      <w:numPr>
        <w:numId w:val="11"/>
      </w:numPr>
      <w:contextualSpacing/>
    </w:pPr>
  </w:style>
  <w:style w:type="paragraph" w:styleId="BodyText">
    <w:name w:val="Body Text"/>
    <w:basedOn w:val="Normal"/>
    <w:link w:val="BodyTextChar"/>
    <w:uiPriority w:val="99"/>
    <w:rsid w:val="00D06A64"/>
    <w:rPr>
      <w:rFonts w:ascii="Times New Roman" w:eastAsia="Times New Roman" w:hAnsi="Times New Roman"/>
      <w:sz w:val="22"/>
      <w:lang w:val="en-US" w:eastAsia="en-AU"/>
    </w:rPr>
  </w:style>
  <w:style w:type="character" w:customStyle="1" w:styleId="BodyTextChar">
    <w:name w:val="Body Text Char"/>
    <w:basedOn w:val="DefaultParagraphFont"/>
    <w:link w:val="BodyText"/>
    <w:uiPriority w:val="99"/>
    <w:rsid w:val="00D06A64"/>
    <w:rPr>
      <w:rFonts w:ascii="Times New Roman" w:eastAsia="Times New Roman" w:hAnsi="Times New Roman"/>
      <w:sz w:val="22"/>
      <w:lang w:val="en-US"/>
    </w:rPr>
  </w:style>
  <w:style w:type="paragraph" w:styleId="Title">
    <w:name w:val="Title"/>
    <w:basedOn w:val="Normal"/>
    <w:next w:val="Normal"/>
    <w:link w:val="TitleChar"/>
    <w:rsid w:val="001B2594"/>
    <w:pPr>
      <w:keepNext/>
      <w:keepLines/>
      <w:spacing w:after="60" w:line="276" w:lineRule="auto"/>
    </w:pPr>
    <w:rPr>
      <w:rFonts w:eastAsia="Arial"/>
      <w:sz w:val="52"/>
      <w:szCs w:val="52"/>
      <w:lang w:val="en-GB" w:eastAsia="en-GB"/>
    </w:rPr>
  </w:style>
  <w:style w:type="character" w:customStyle="1" w:styleId="TitleChar">
    <w:name w:val="Title Char"/>
    <w:basedOn w:val="DefaultParagraphFont"/>
    <w:link w:val="Title"/>
    <w:rsid w:val="001B2594"/>
    <w:rPr>
      <w:rFonts w:ascii="Arial" w:eastAsia="Arial" w:hAnsi="Arial" w:cs="Arial"/>
      <w:sz w:val="52"/>
      <w:szCs w:val="52"/>
      <w:lang w:val="en-GB" w:eastAsia="en-GB"/>
    </w:rPr>
  </w:style>
  <w:style w:type="paragraph" w:styleId="FootnoteText">
    <w:name w:val="footnote text"/>
    <w:basedOn w:val="Normal"/>
    <w:link w:val="FootnoteTextChar"/>
    <w:uiPriority w:val="99"/>
    <w:semiHidden/>
    <w:unhideWhenUsed/>
    <w:rsid w:val="00111AF4"/>
  </w:style>
  <w:style w:type="character" w:customStyle="1" w:styleId="FootnoteTextChar">
    <w:name w:val="Footnote Text Char"/>
    <w:basedOn w:val="DefaultParagraphFont"/>
    <w:link w:val="FootnoteText"/>
    <w:uiPriority w:val="99"/>
    <w:semiHidden/>
    <w:rsid w:val="00111AF4"/>
    <w:rPr>
      <w:lang w:eastAsia="ja-JP"/>
    </w:rPr>
  </w:style>
  <w:style w:type="character" w:styleId="FootnoteReference">
    <w:name w:val="footnote reference"/>
    <w:basedOn w:val="DefaultParagraphFont"/>
    <w:uiPriority w:val="99"/>
    <w:semiHidden/>
    <w:unhideWhenUsed/>
    <w:rsid w:val="00111AF4"/>
    <w:rPr>
      <w:vertAlign w:val="superscript"/>
    </w:rPr>
  </w:style>
  <w:style w:type="character" w:customStyle="1" w:styleId="Heading1Char">
    <w:name w:val="Heading 1 Char"/>
    <w:basedOn w:val="DefaultParagraphFont"/>
    <w:link w:val="Heading1"/>
    <w:uiPriority w:val="9"/>
    <w:rsid w:val="00446B8D"/>
    <w:rPr>
      <w:rFonts w:ascii="Arial" w:hAnsi="Arial" w:cs="Arial"/>
      <w:b/>
      <w:color w:val="1E3D78"/>
      <w:sz w:val="32"/>
      <w:lang w:eastAsia="ja-JP"/>
    </w:rPr>
  </w:style>
  <w:style w:type="character" w:customStyle="1" w:styleId="Heading2Char">
    <w:name w:val="Heading 2 Char"/>
    <w:basedOn w:val="DefaultParagraphFont"/>
    <w:link w:val="Heading2"/>
    <w:uiPriority w:val="9"/>
    <w:rsid w:val="0070776E"/>
    <w:rPr>
      <w:rFonts w:ascii="Arial" w:eastAsiaTheme="majorEastAsia" w:hAnsi="Arial" w:cs="Arial"/>
      <w:b/>
      <w:bCs/>
      <w:color w:val="1E3D78"/>
      <w:sz w:val="28"/>
      <w:szCs w:val="28"/>
      <w:lang w:eastAsia="ja-JP"/>
    </w:rPr>
  </w:style>
  <w:style w:type="character" w:customStyle="1" w:styleId="Heading3Char">
    <w:name w:val="Heading 3 Char"/>
    <w:basedOn w:val="DefaultParagraphFont"/>
    <w:link w:val="Heading3"/>
    <w:uiPriority w:val="9"/>
    <w:rsid w:val="007C5B0B"/>
    <w:rPr>
      <w:rFonts w:ascii="Arial" w:hAnsi="Arial" w:cs="Arial"/>
      <w:b/>
      <w:i/>
      <w:color w:val="000000" w:themeColor="text1"/>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017737">
      <w:bodyDiv w:val="1"/>
      <w:marLeft w:val="0"/>
      <w:marRight w:val="0"/>
      <w:marTop w:val="0"/>
      <w:marBottom w:val="0"/>
      <w:divBdr>
        <w:top w:val="none" w:sz="0" w:space="0" w:color="auto"/>
        <w:left w:val="none" w:sz="0" w:space="0" w:color="auto"/>
        <w:bottom w:val="none" w:sz="0" w:space="0" w:color="auto"/>
        <w:right w:val="none" w:sz="0" w:space="0" w:color="auto"/>
      </w:divBdr>
    </w:div>
    <w:div w:id="344668904">
      <w:bodyDiv w:val="1"/>
      <w:marLeft w:val="0"/>
      <w:marRight w:val="0"/>
      <w:marTop w:val="0"/>
      <w:marBottom w:val="0"/>
      <w:divBdr>
        <w:top w:val="none" w:sz="0" w:space="0" w:color="auto"/>
        <w:left w:val="none" w:sz="0" w:space="0" w:color="auto"/>
        <w:bottom w:val="none" w:sz="0" w:space="0" w:color="auto"/>
        <w:right w:val="none" w:sz="0" w:space="0" w:color="auto"/>
      </w:divBdr>
    </w:div>
    <w:div w:id="1320502869">
      <w:bodyDiv w:val="1"/>
      <w:marLeft w:val="0"/>
      <w:marRight w:val="0"/>
      <w:marTop w:val="0"/>
      <w:marBottom w:val="0"/>
      <w:divBdr>
        <w:top w:val="none" w:sz="0" w:space="0" w:color="auto"/>
        <w:left w:val="none" w:sz="0" w:space="0" w:color="auto"/>
        <w:bottom w:val="none" w:sz="0" w:space="0" w:color="auto"/>
        <w:right w:val="none" w:sz="0" w:space="0" w:color="auto"/>
      </w:divBdr>
      <w:divsChild>
        <w:div w:id="709190295">
          <w:marLeft w:val="0"/>
          <w:marRight w:val="0"/>
          <w:marTop w:val="0"/>
          <w:marBottom w:val="0"/>
          <w:divBdr>
            <w:top w:val="none" w:sz="0" w:space="0" w:color="auto"/>
            <w:left w:val="none" w:sz="0" w:space="0" w:color="auto"/>
            <w:bottom w:val="none" w:sz="0" w:space="0" w:color="auto"/>
            <w:right w:val="none" w:sz="0" w:space="0" w:color="auto"/>
          </w:divBdr>
          <w:divsChild>
            <w:div w:id="1947806494">
              <w:marLeft w:val="-225"/>
              <w:marRight w:val="-225"/>
              <w:marTop w:val="0"/>
              <w:marBottom w:val="0"/>
              <w:divBdr>
                <w:top w:val="none" w:sz="0" w:space="0" w:color="auto"/>
                <w:left w:val="none" w:sz="0" w:space="0" w:color="auto"/>
                <w:bottom w:val="none" w:sz="0" w:space="0" w:color="auto"/>
                <w:right w:val="none" w:sz="0" w:space="0" w:color="auto"/>
              </w:divBdr>
              <w:divsChild>
                <w:div w:id="1580209126">
                  <w:marLeft w:val="0"/>
                  <w:marRight w:val="0"/>
                  <w:marTop w:val="0"/>
                  <w:marBottom w:val="0"/>
                  <w:divBdr>
                    <w:top w:val="none" w:sz="0" w:space="0" w:color="auto"/>
                    <w:left w:val="none" w:sz="0" w:space="0" w:color="auto"/>
                    <w:bottom w:val="none" w:sz="0" w:space="0" w:color="auto"/>
                    <w:right w:val="none" w:sz="0" w:space="0" w:color="auto"/>
                  </w:divBdr>
                  <w:divsChild>
                    <w:div w:id="293679593">
                      <w:marLeft w:val="0"/>
                      <w:marRight w:val="0"/>
                      <w:marTop w:val="0"/>
                      <w:marBottom w:val="0"/>
                      <w:divBdr>
                        <w:top w:val="none" w:sz="0" w:space="0" w:color="auto"/>
                        <w:left w:val="none" w:sz="0" w:space="0" w:color="auto"/>
                        <w:bottom w:val="none" w:sz="0" w:space="0" w:color="auto"/>
                        <w:right w:val="none" w:sz="0" w:space="0" w:color="auto"/>
                      </w:divBdr>
                      <w:divsChild>
                        <w:div w:id="253050438">
                          <w:marLeft w:val="0"/>
                          <w:marRight w:val="0"/>
                          <w:marTop w:val="0"/>
                          <w:marBottom w:val="0"/>
                          <w:divBdr>
                            <w:top w:val="none" w:sz="0" w:space="0" w:color="auto"/>
                            <w:left w:val="none" w:sz="0" w:space="0" w:color="auto"/>
                            <w:bottom w:val="none" w:sz="0" w:space="0" w:color="auto"/>
                            <w:right w:val="none" w:sz="0" w:space="0" w:color="auto"/>
                          </w:divBdr>
                          <w:divsChild>
                            <w:div w:id="651712055">
                              <w:marLeft w:val="0"/>
                              <w:marRight w:val="0"/>
                              <w:marTop w:val="0"/>
                              <w:marBottom w:val="0"/>
                              <w:divBdr>
                                <w:top w:val="none" w:sz="0" w:space="0" w:color="auto"/>
                                <w:left w:val="none" w:sz="0" w:space="0" w:color="auto"/>
                                <w:bottom w:val="none" w:sz="0" w:space="0" w:color="auto"/>
                                <w:right w:val="none" w:sz="0" w:space="0" w:color="auto"/>
                              </w:divBdr>
                              <w:divsChild>
                                <w:div w:id="83037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31980850">
      <w:bodyDiv w:val="1"/>
      <w:marLeft w:val="0"/>
      <w:marRight w:val="0"/>
      <w:marTop w:val="0"/>
      <w:marBottom w:val="0"/>
      <w:divBdr>
        <w:top w:val="none" w:sz="0" w:space="0" w:color="auto"/>
        <w:left w:val="none" w:sz="0" w:space="0" w:color="auto"/>
        <w:bottom w:val="none" w:sz="0" w:space="0" w:color="auto"/>
        <w:right w:val="none" w:sz="0" w:space="0" w:color="auto"/>
      </w:divBdr>
      <w:divsChild>
        <w:div w:id="1124158538">
          <w:marLeft w:val="0"/>
          <w:marRight w:val="0"/>
          <w:marTop w:val="0"/>
          <w:marBottom w:val="0"/>
          <w:divBdr>
            <w:top w:val="none" w:sz="0" w:space="0" w:color="auto"/>
            <w:left w:val="none" w:sz="0" w:space="0" w:color="auto"/>
            <w:bottom w:val="none" w:sz="0" w:space="0" w:color="auto"/>
            <w:right w:val="none" w:sz="0" w:space="0" w:color="auto"/>
          </w:divBdr>
          <w:divsChild>
            <w:div w:id="1063218422">
              <w:marLeft w:val="-225"/>
              <w:marRight w:val="-225"/>
              <w:marTop w:val="0"/>
              <w:marBottom w:val="0"/>
              <w:divBdr>
                <w:top w:val="none" w:sz="0" w:space="0" w:color="auto"/>
                <w:left w:val="none" w:sz="0" w:space="0" w:color="auto"/>
                <w:bottom w:val="none" w:sz="0" w:space="0" w:color="auto"/>
                <w:right w:val="none" w:sz="0" w:space="0" w:color="auto"/>
              </w:divBdr>
              <w:divsChild>
                <w:div w:id="13505279">
                  <w:marLeft w:val="0"/>
                  <w:marRight w:val="0"/>
                  <w:marTop w:val="0"/>
                  <w:marBottom w:val="0"/>
                  <w:divBdr>
                    <w:top w:val="none" w:sz="0" w:space="0" w:color="auto"/>
                    <w:left w:val="none" w:sz="0" w:space="0" w:color="auto"/>
                    <w:bottom w:val="none" w:sz="0" w:space="0" w:color="auto"/>
                    <w:right w:val="none" w:sz="0" w:space="0" w:color="auto"/>
                  </w:divBdr>
                  <w:divsChild>
                    <w:div w:id="2079327606">
                      <w:marLeft w:val="0"/>
                      <w:marRight w:val="0"/>
                      <w:marTop w:val="0"/>
                      <w:marBottom w:val="0"/>
                      <w:divBdr>
                        <w:top w:val="none" w:sz="0" w:space="0" w:color="auto"/>
                        <w:left w:val="none" w:sz="0" w:space="0" w:color="auto"/>
                        <w:bottom w:val="none" w:sz="0" w:space="0" w:color="auto"/>
                        <w:right w:val="none" w:sz="0" w:space="0" w:color="auto"/>
                      </w:divBdr>
                      <w:divsChild>
                        <w:div w:id="399908789">
                          <w:marLeft w:val="0"/>
                          <w:marRight w:val="0"/>
                          <w:marTop w:val="0"/>
                          <w:marBottom w:val="0"/>
                          <w:divBdr>
                            <w:top w:val="none" w:sz="0" w:space="0" w:color="auto"/>
                            <w:left w:val="none" w:sz="0" w:space="0" w:color="auto"/>
                            <w:bottom w:val="none" w:sz="0" w:space="0" w:color="auto"/>
                            <w:right w:val="none" w:sz="0" w:space="0" w:color="auto"/>
                          </w:divBdr>
                          <w:divsChild>
                            <w:div w:id="1333676645">
                              <w:marLeft w:val="0"/>
                              <w:marRight w:val="0"/>
                              <w:marTop w:val="0"/>
                              <w:marBottom w:val="0"/>
                              <w:divBdr>
                                <w:top w:val="none" w:sz="0" w:space="0" w:color="auto"/>
                                <w:left w:val="none" w:sz="0" w:space="0" w:color="auto"/>
                                <w:bottom w:val="none" w:sz="0" w:space="0" w:color="auto"/>
                                <w:right w:val="none" w:sz="0" w:space="0" w:color="auto"/>
                              </w:divBdr>
                              <w:divsChild>
                                <w:div w:id="782110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02029749">
      <w:bodyDiv w:val="1"/>
      <w:marLeft w:val="0"/>
      <w:marRight w:val="0"/>
      <w:marTop w:val="0"/>
      <w:marBottom w:val="0"/>
      <w:divBdr>
        <w:top w:val="none" w:sz="0" w:space="0" w:color="auto"/>
        <w:left w:val="none" w:sz="0" w:space="0" w:color="auto"/>
        <w:bottom w:val="none" w:sz="0" w:space="0" w:color="auto"/>
        <w:right w:val="none" w:sz="0" w:space="0" w:color="auto"/>
      </w:divBdr>
    </w:div>
    <w:div w:id="17735479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www.insw.com/media/1534/insw_hnvfloodstrategy__1_v2.pdf"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0013500\Dropbox\Geography%20Project\Website%20-%20see%20Flooding%20in%20HNV%20-%20FOR%20REVIEW%20INSW%20also\Resources%20for%20website\Drafts\HN_Landing%20Page_template_NSW%20SES%20MASTE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9833D6-2E8D-4D89-91A8-4E9458C97F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HN_Landing Page_template_NSW SES MASTER</Template>
  <TotalTime>7</TotalTime>
  <Pages>14</Pages>
  <Words>2494</Words>
  <Characters>14218</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Wisdom Graphic Design &amp; Advtsg</Company>
  <LinksUpToDate>false</LinksUpToDate>
  <CharactersWithSpaces>16679</CharactersWithSpaces>
  <SharedDoc>false</SharedDoc>
  <HLinks>
    <vt:vector size="6" baseType="variant">
      <vt:variant>
        <vt:i4>4194399</vt:i4>
      </vt:variant>
      <vt:variant>
        <vt:i4>0</vt:i4>
      </vt:variant>
      <vt:variant>
        <vt:i4>0</vt:i4>
      </vt:variant>
      <vt:variant>
        <vt:i4>5</vt:i4>
      </vt:variant>
      <vt:variant>
        <vt:lpwstr>http://www.sesbrandonline.com.au/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Kay Carroll</dc:creator>
  <cp:keywords/>
  <dc:description/>
  <cp:lastModifiedBy>Peter Randall</cp:lastModifiedBy>
  <cp:revision>4</cp:revision>
  <cp:lastPrinted>2019-10-22T22:37:00Z</cp:lastPrinted>
  <dcterms:created xsi:type="dcterms:W3CDTF">2019-10-21T19:48:00Z</dcterms:created>
  <dcterms:modified xsi:type="dcterms:W3CDTF">2019-10-23T06:24:00Z</dcterms:modified>
</cp:coreProperties>
</file>